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11147" w:val="left" w:leader="none"/>
        </w:tabs>
        <w:spacing w:before="52"/>
        <w:ind w:left="548"/>
        <w:rPr>
          <w:sz w:val="20"/>
        </w:rPr>
      </w:pPr>
      <w:r>
        <w:rPr>
          <w:rFonts w:ascii="Calibri"/>
        </w:rPr>
        <w:t>Nome do (a) Aluno</w:t>
      </w:r>
      <w:r>
        <w:rPr>
          <w:rFonts w:ascii="Calibri"/>
          <w:spacing w:val="-8"/>
        </w:rPr>
        <w:t> </w:t>
      </w:r>
      <w:r>
        <w:rPr>
          <w:rFonts w:ascii="Calibri"/>
        </w:rPr>
        <w:t>(a</w:t>
      </w:r>
      <w:r>
        <w:rPr>
          <w:sz w:val="20"/>
        </w:rPr>
        <w:t>):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7113" w:val="left" w:leader="none"/>
          <w:tab w:pos="9729" w:val="left" w:leader="none"/>
          <w:tab w:pos="11235" w:val="left" w:leader="none"/>
        </w:tabs>
        <w:spacing w:before="43"/>
        <w:ind w:left="548"/>
        <w:rPr>
          <w:rFonts w:ascii="Calibri" w:hAnsi="Calibri"/>
        </w:rPr>
      </w:pPr>
      <w:r>
        <w:rPr>
          <w:rFonts w:ascii="Calibri" w:hAnsi="Calibri"/>
        </w:rPr>
        <w:t>Unidade de Saúde: </w:t>
      </w:r>
      <w:r>
        <w:rPr>
          <w:rFonts w:ascii="Calibri" w:hAnsi="Calibri"/>
          <w:u w:val="single"/>
        </w:rPr>
        <w:t>HGA</w:t>
      </w:r>
      <w:r>
        <w:rPr>
          <w:rFonts w:ascii="Calibri" w:hAnsi="Calibri"/>
          <w:spacing w:val="1"/>
          <w:u w:val="single"/>
        </w:rPr>
        <w:t> </w:t>
      </w:r>
      <w:r>
        <w:rPr>
          <w:rFonts w:ascii="Calibri" w:hAnsi="Calibri"/>
          <w:u w:val="single"/>
        </w:rPr>
        <w:t>E HOF</w:t>
        <w:tab/>
      </w:r>
      <w:r>
        <w:rPr>
          <w:rFonts w:ascii="Calibri" w:hAnsi="Calibri"/>
        </w:rPr>
        <w:t>Disciplina:</w:t>
      </w:r>
      <w:r>
        <w:rPr>
          <w:rFonts w:ascii="Calibri" w:hAnsi="Calibri"/>
          <w:spacing w:val="0"/>
        </w:rPr>
        <w:t> </w:t>
      </w:r>
      <w:r>
        <w:rPr>
          <w:rFonts w:ascii="Calibri" w:hAnsi="Calibri"/>
          <w:u w:val="single"/>
        </w:rPr>
        <w:t>URGÊNCIA</w:t>
        <w:tab/>
        <w:t>-</w:t>
        <w:tab/>
      </w:r>
    </w:p>
    <w:p>
      <w:pPr>
        <w:pStyle w:val="BodyText"/>
        <w:tabs>
          <w:tab w:pos="5010" w:val="left" w:leader="none"/>
          <w:tab w:pos="11155" w:val="left" w:leader="none"/>
        </w:tabs>
        <w:spacing w:before="43"/>
        <w:ind w:left="548"/>
        <w:rPr>
          <w:rFonts w:ascii="Calibri" w:hAnsi="Calibri"/>
        </w:rPr>
      </w:pPr>
      <w:r>
        <w:rPr/>
        <w:pict>
          <v:group style="position:absolute;margin-left:109.514999pt;margin-top:14.890808pt;width:462.6pt;height:.85pt;mso-position-horizontal-relative:page;mso-position-vertical-relative:paragraph;z-index:-15328" coordorigin="2190,298" coordsize="9252,17">
            <v:line style="position:absolute" from="2199,306" to="11433,306" stroked="true" strokeweight=".84pt" strokecolor="#000000">
              <v:stroke dashstyle="solid"/>
            </v:line>
            <v:shape style="position:absolute;left:2423;top:306;width:8889;height:2" coordorigin="2424,306" coordsize="8889,0" path="m2424,306l5172,306m6173,306l6532,306m6534,306l11313,306e" filled="false" stroked="true" strokeweight=".77925pt" strokecolor="#000000">
              <v:path arrowok="t"/>
              <v:stroke dashstyle="solid"/>
            </v:shape>
            <w10:wrap type="none"/>
          </v:group>
        </w:pict>
      </w:r>
      <w:r>
        <w:rPr>
          <w:rFonts w:ascii="Calibri" w:hAnsi="Calibri"/>
        </w:rPr>
        <w:t>Período/Turma:</w:t>
        <w:tab/>
        <w:t>Matrícula:</w:t>
        <w:tab/>
        <w:t>_</w:t>
      </w:r>
    </w:p>
    <w:p>
      <w:pPr>
        <w:pStyle w:val="BodyText"/>
        <w:spacing w:before="5"/>
        <w:rPr>
          <w:rFonts w:ascii="Calibri"/>
          <w:sz w:val="22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1429"/>
        <w:gridCol w:w="852"/>
        <w:gridCol w:w="850"/>
        <w:gridCol w:w="852"/>
        <w:gridCol w:w="850"/>
        <w:gridCol w:w="850"/>
        <w:gridCol w:w="850"/>
        <w:gridCol w:w="852"/>
        <w:gridCol w:w="1416"/>
      </w:tblGrid>
      <w:tr>
        <w:trPr>
          <w:trHeight w:val="480" w:hRule="atLeast"/>
        </w:trPr>
        <w:tc>
          <w:tcPr>
            <w:tcW w:w="23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1" w:type="dxa"/>
            <w:gridSpan w:val="8"/>
          </w:tcPr>
          <w:p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ITENS A SEREM AVALIADOS PELO PRECEPTOR (A) EM SERVIÇO</w:t>
            </w:r>
          </w:p>
        </w:tc>
      </w:tr>
      <w:tr>
        <w:trPr>
          <w:trHeight w:val="400" w:hRule="atLeast"/>
        </w:trPr>
        <w:tc>
          <w:tcPr>
            <w:tcW w:w="2374" w:type="dxa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I – ASPECTOS GERAIS</w:t>
            </w:r>
          </w:p>
        </w:tc>
        <w:tc>
          <w:tcPr>
            <w:tcW w:w="1429" w:type="dxa"/>
          </w:tcPr>
          <w:p>
            <w:pPr>
              <w:pStyle w:val="TableParagraph"/>
              <w:spacing w:line="207" w:lineRule="exact"/>
              <w:ind w:left="83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2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50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2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850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850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85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6º DIA</w:t>
            </w:r>
          </w:p>
        </w:tc>
        <w:tc>
          <w:tcPr>
            <w:tcW w:w="852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7º DIA</w:t>
            </w:r>
          </w:p>
        </w:tc>
        <w:tc>
          <w:tcPr>
            <w:tcW w:w="1416" w:type="dxa"/>
          </w:tcPr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540" w:hRule="atLeast"/>
        </w:trPr>
        <w:tc>
          <w:tcPr>
            <w:tcW w:w="2374" w:type="dxa"/>
          </w:tcPr>
          <w:p>
            <w:pPr>
              <w:pStyle w:val="TableParagraph"/>
              <w:tabs>
                <w:tab w:pos="443" w:val="left" w:leader="none"/>
                <w:tab w:pos="743" w:val="left" w:leader="none"/>
                <w:tab w:pos="2152" w:val="left" w:leader="none"/>
              </w:tabs>
              <w:ind w:left="102" w:right="103"/>
              <w:rPr>
                <w:sz w:val="24"/>
              </w:rPr>
            </w:pPr>
            <w:r>
              <w:rPr>
                <w:sz w:val="24"/>
              </w:rPr>
              <w:t>1</w:t>
              <w:tab/>
              <w:t>-</w:t>
              <w:tab/>
              <w:t>Assiduidade</w:t>
              <w:tab/>
              <w:t>e pontualidade</w:t>
            </w:r>
          </w:p>
        </w:tc>
        <w:tc>
          <w:tcPr>
            <w:tcW w:w="1429" w:type="dxa"/>
          </w:tcPr>
          <w:p>
            <w:pPr>
              <w:pStyle w:val="TableParagraph"/>
              <w:spacing w:line="252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0,05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0" w:hRule="atLeast"/>
        </w:trPr>
        <w:tc>
          <w:tcPr>
            <w:tcW w:w="2374" w:type="dxa"/>
          </w:tcPr>
          <w:p>
            <w:pPr>
              <w:pStyle w:val="TableParagraph"/>
              <w:tabs>
                <w:tab w:pos="2032" w:val="left" w:leader="none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2 - Cumprimento de normas</w:t>
              <w:tab/>
              <w:t>de</w:t>
            </w:r>
          </w:p>
          <w:p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biossegurança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2374" w:type="dxa"/>
          </w:tcPr>
          <w:p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3 – Relação científica teórico-prática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2374" w:type="dxa"/>
          </w:tcPr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4 - Comportamento ético profissional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237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3" w:right="54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 – 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429" w:type="dxa"/>
          </w:tcPr>
          <w:p>
            <w:pPr>
              <w:pStyle w:val="TableParagraph"/>
              <w:spacing w:line="251" w:lineRule="exact"/>
              <w:ind w:left="83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0,14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Calibri"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417"/>
        <w:gridCol w:w="852"/>
        <w:gridCol w:w="850"/>
        <w:gridCol w:w="852"/>
        <w:gridCol w:w="850"/>
        <w:gridCol w:w="850"/>
        <w:gridCol w:w="850"/>
        <w:gridCol w:w="852"/>
        <w:gridCol w:w="1416"/>
      </w:tblGrid>
      <w:tr>
        <w:trPr>
          <w:trHeight w:val="440" w:hRule="atLeast"/>
        </w:trPr>
        <w:tc>
          <w:tcPr>
            <w:tcW w:w="2412" w:type="dxa"/>
          </w:tcPr>
          <w:p>
            <w:pPr>
              <w:pStyle w:val="TableParagraph"/>
              <w:ind w:left="102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II – ATIVIDADES </w:t>
            </w:r>
            <w:r>
              <w:rPr>
                <w:b/>
                <w:w w:val="95"/>
                <w:sz w:val="20"/>
              </w:rPr>
              <w:t>DESENVOLVIDAS</w:t>
            </w:r>
          </w:p>
        </w:tc>
        <w:tc>
          <w:tcPr>
            <w:tcW w:w="1417" w:type="dxa"/>
          </w:tcPr>
          <w:p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PONTUAÇÃO</w:t>
            </w:r>
          </w:p>
        </w:tc>
        <w:tc>
          <w:tcPr>
            <w:tcW w:w="852" w:type="dxa"/>
          </w:tcPr>
          <w:p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1ª DIA</w:t>
            </w:r>
          </w:p>
        </w:tc>
        <w:tc>
          <w:tcPr>
            <w:tcW w:w="850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2º DIA</w:t>
            </w:r>
          </w:p>
        </w:tc>
        <w:tc>
          <w:tcPr>
            <w:tcW w:w="852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3º DIA</w:t>
            </w:r>
          </w:p>
        </w:tc>
        <w:tc>
          <w:tcPr>
            <w:tcW w:w="850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4º DIA</w:t>
            </w:r>
          </w:p>
        </w:tc>
        <w:tc>
          <w:tcPr>
            <w:tcW w:w="850" w:type="dxa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5º DIA</w:t>
            </w:r>
          </w:p>
        </w:tc>
        <w:tc>
          <w:tcPr>
            <w:tcW w:w="850" w:type="dxa"/>
          </w:tcPr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6º DIA</w:t>
            </w:r>
          </w:p>
        </w:tc>
        <w:tc>
          <w:tcPr>
            <w:tcW w:w="852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7º DIA</w:t>
            </w:r>
          </w:p>
        </w:tc>
        <w:tc>
          <w:tcPr>
            <w:tcW w:w="1416" w:type="dxa"/>
          </w:tcPr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1840" w:hRule="atLeast"/>
        </w:trPr>
        <w:tc>
          <w:tcPr>
            <w:tcW w:w="2412" w:type="dxa"/>
          </w:tcPr>
          <w:p>
            <w:pPr>
              <w:pStyle w:val="TableParagraph"/>
              <w:ind w:left="102" w:right="101"/>
              <w:jc w:val="both"/>
              <w:rPr>
                <w:sz w:val="20"/>
              </w:rPr>
            </w:pPr>
            <w:r>
              <w:rPr>
                <w:sz w:val="20"/>
              </w:rPr>
              <w:t>1. Destacar os dados de maior valor na história clínica do paciente admitido na urgência/ emergência e classificá-lo quanto ao risco: [alto/moderado/baixo] de morbimortalidade.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0" w:hRule="atLeast"/>
        </w:trPr>
        <w:tc>
          <w:tcPr>
            <w:tcW w:w="2412" w:type="dxa"/>
          </w:tcPr>
          <w:p>
            <w:pPr>
              <w:pStyle w:val="TableParagraph"/>
              <w:tabs>
                <w:tab w:pos="462" w:val="left" w:leader="none"/>
                <w:tab w:pos="1187" w:val="left" w:leader="none"/>
                <w:tab w:pos="1402" w:val="left" w:leader="none"/>
                <w:tab w:pos="1699" w:val="left" w:leader="none"/>
                <w:tab w:pos="2050" w:val="left" w:leader="none"/>
                <w:tab w:pos="2108" w:val="left" w:leader="none"/>
              </w:tabs>
              <w:ind w:left="102" w:right="100"/>
              <w:rPr>
                <w:sz w:val="20"/>
              </w:rPr>
            </w:pPr>
            <w:r>
              <w:rPr>
                <w:sz w:val="20"/>
              </w:rPr>
              <w:t>2.</w:t>
              <w:tab/>
              <w:t>Observar</w:t>
              <w:tab/>
              <w:t>a</w:t>
              <w:tab/>
              <w:t>história clínica na admissão dos pacientes</w:t>
              <w:tab/>
              <w:t>adultos</w:t>
              <w:tab/>
              <w:tab/>
              <w:t>na urgência/emergência. (checar conhecimentos do pré-hospitalar</w:t>
              <w:tab/>
              <w:tab/>
              <w:tab/>
            </w:r>
            <w:r>
              <w:rPr>
                <w:spacing w:val="1"/>
                <w:sz w:val="20"/>
              </w:rPr>
              <w:t>em </w:t>
            </w:r>
            <w:r>
              <w:rPr>
                <w:sz w:val="20"/>
              </w:rPr>
              <w:t>politraumatizados).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0 a 0,03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0" w:hRule="atLeast"/>
        </w:trPr>
        <w:tc>
          <w:tcPr>
            <w:tcW w:w="2412" w:type="dxa"/>
          </w:tcPr>
          <w:p>
            <w:pPr>
              <w:pStyle w:val="TableParagraph"/>
              <w:tabs>
                <w:tab w:pos="2109" w:val="left" w:leader="none"/>
              </w:tabs>
              <w:ind w:left="102" w:right="104"/>
              <w:jc w:val="both"/>
              <w:rPr>
                <w:sz w:val="20"/>
              </w:rPr>
            </w:pPr>
            <w:r>
              <w:rPr>
                <w:sz w:val="20"/>
              </w:rPr>
              <w:t>3. Realizar o exame físico completo nos pacientes adultos</w:t>
              <w:tab/>
            </w:r>
            <w:r>
              <w:rPr>
                <w:w w:val="95"/>
                <w:sz w:val="20"/>
              </w:rPr>
              <w:t>na</w:t>
            </w:r>
          </w:p>
          <w:p>
            <w:pPr>
              <w:pStyle w:val="TableParagraph"/>
              <w:tabs>
                <w:tab w:pos="2096" w:val="left" w:leader="none"/>
              </w:tabs>
              <w:ind w:left="102" w:right="103"/>
              <w:jc w:val="both"/>
              <w:rPr>
                <w:sz w:val="20"/>
              </w:rPr>
            </w:pPr>
            <w:r>
              <w:rPr>
                <w:sz w:val="20"/>
              </w:rPr>
              <w:t>urgência/emergência (ou a avaliação inicial/exame secundário</w:t>
              <w:tab/>
              <w:t>do</w:t>
            </w:r>
          </w:p>
          <w:p>
            <w:pPr>
              <w:pStyle w:val="TableParagraph"/>
              <w:spacing w:line="230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politraumatizado).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0 a 0,02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412" w:type="dxa"/>
          </w:tcPr>
          <w:p>
            <w:pPr>
              <w:pStyle w:val="TableParagraph"/>
              <w:tabs>
                <w:tab w:pos="2099" w:val="left" w:leader="none"/>
              </w:tabs>
              <w:ind w:left="102" w:right="101"/>
              <w:rPr>
                <w:sz w:val="20"/>
              </w:rPr>
            </w:pPr>
            <w:r>
              <w:rPr>
                <w:sz w:val="20"/>
              </w:rPr>
              <w:t>4. Principais cuidados na atenção</w:t>
              <w:tab/>
              <w:t>do</w:t>
            </w:r>
          </w:p>
          <w:p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r>
              <w:rPr>
                <w:sz w:val="20"/>
              </w:rPr>
              <w:t>politraumatizado/paciente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0 a 0,02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559" w:footer="1049" w:top="1760" w:bottom="1240" w:left="160" w:right="6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417"/>
        <w:gridCol w:w="852"/>
        <w:gridCol w:w="850"/>
        <w:gridCol w:w="852"/>
        <w:gridCol w:w="850"/>
        <w:gridCol w:w="850"/>
        <w:gridCol w:w="850"/>
        <w:gridCol w:w="852"/>
        <w:gridCol w:w="1416"/>
      </w:tblGrid>
      <w:tr>
        <w:trPr>
          <w:trHeight w:val="440" w:hRule="atLeast"/>
        </w:trPr>
        <w:tc>
          <w:tcPr>
            <w:tcW w:w="2412" w:type="dxa"/>
          </w:tcPr>
          <w:p>
            <w:pPr>
              <w:pStyle w:val="TableParagraph"/>
              <w:tabs>
                <w:tab w:pos="817" w:val="left" w:leader="none"/>
                <w:tab w:pos="1280" w:val="left" w:leader="none"/>
                <w:tab w:pos="2239" w:val="left" w:leader="none"/>
              </w:tabs>
              <w:spacing w:line="230" w:lineRule="exact"/>
              <w:ind w:left="102" w:right="105"/>
              <w:rPr>
                <w:sz w:val="20"/>
              </w:rPr>
            </w:pPr>
            <w:r>
              <w:rPr>
                <w:sz w:val="20"/>
              </w:rPr>
              <w:t>grave</w:t>
              <w:tab/>
              <w:t>na</w:t>
              <w:tab/>
              <w:t>urgência</w:t>
              <w:tab/>
              <w:t>/ emergência.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0" w:hRule="atLeast"/>
        </w:trPr>
        <w:tc>
          <w:tcPr>
            <w:tcW w:w="2412" w:type="dxa"/>
          </w:tcPr>
          <w:p>
            <w:pPr>
              <w:pStyle w:val="TableParagraph"/>
              <w:tabs>
                <w:tab w:pos="2109" w:val="left" w:leader="none"/>
              </w:tabs>
              <w:ind w:left="102" w:right="101"/>
              <w:jc w:val="both"/>
              <w:rPr>
                <w:sz w:val="20"/>
              </w:rPr>
            </w:pPr>
            <w:r>
              <w:rPr>
                <w:sz w:val="20"/>
              </w:rPr>
              <w:t>5.Identificar possíveis intercorrências médicas em pacientes</w:t>
              <w:tab/>
              <w:t>na</w:t>
            </w:r>
          </w:p>
          <w:p>
            <w:pPr>
              <w:pStyle w:val="TableParagraph"/>
              <w:tabs>
                <w:tab w:pos="827" w:val="left" w:leader="none"/>
                <w:tab w:pos="2017" w:val="left" w:leader="none"/>
              </w:tabs>
              <w:ind w:left="102" w:right="104"/>
              <w:rPr>
                <w:sz w:val="20"/>
              </w:rPr>
            </w:pPr>
            <w:r>
              <w:rPr>
                <w:sz w:val="20"/>
              </w:rPr>
              <w:t>emergência/urgência (ausência de sinais vitais, não</w:t>
              <w:tab/>
              <w:t>avaliação</w:t>
              <w:tab/>
              <w:t>dos parâmetros clínicos, falta de exames para completar  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diagnóstico.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325" w:right="2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00" w:hRule="atLeast"/>
        </w:trPr>
        <w:tc>
          <w:tcPr>
            <w:tcW w:w="2412" w:type="dxa"/>
          </w:tcPr>
          <w:p>
            <w:pPr>
              <w:pStyle w:val="TableParagraph"/>
              <w:ind w:left="102" w:right="101"/>
              <w:jc w:val="both"/>
              <w:rPr>
                <w:sz w:val="20"/>
              </w:rPr>
            </w:pPr>
            <w:r>
              <w:rPr>
                <w:sz w:val="20"/>
              </w:rPr>
              <w:t>6. Orientar o manejo/alta de pacientes adultos na emergência/urgência (com a supervisão 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preceptor).</w:t>
            </w:r>
          </w:p>
        </w:tc>
        <w:tc>
          <w:tcPr>
            <w:tcW w:w="1417" w:type="dxa"/>
          </w:tcPr>
          <w:p>
            <w:pPr>
              <w:pStyle w:val="TableParagraph"/>
              <w:spacing w:line="251" w:lineRule="exact"/>
              <w:ind w:left="273" w:right="2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a 0,02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41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  <w:tab w:pos="823" w:val="left" w:leader="none"/>
              </w:tabs>
              <w:spacing w:line="240" w:lineRule="auto" w:before="0" w:after="0"/>
              <w:ind w:left="823" w:right="289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 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 II</w:t>
            </w:r>
          </w:p>
        </w:tc>
        <w:tc>
          <w:tcPr>
            <w:tcW w:w="1417" w:type="dxa"/>
          </w:tcPr>
          <w:p>
            <w:pPr>
              <w:pStyle w:val="TableParagraph"/>
              <w:ind w:left="26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a 0,14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rFonts w:ascii="Calibri"/>
          <w:sz w:val="11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2"/>
        <w:gridCol w:w="3411"/>
        <w:gridCol w:w="3291"/>
      </w:tblGrid>
      <w:tr>
        <w:trPr>
          <w:trHeight w:val="220" w:hRule="atLeast"/>
        </w:trPr>
        <w:tc>
          <w:tcPr>
            <w:tcW w:w="4232" w:type="dxa"/>
          </w:tcPr>
          <w:p>
            <w:pPr>
              <w:pStyle w:val="TableParagraph"/>
              <w:spacing w:line="230" w:lineRule="exact"/>
              <w:ind w:left="1456" w:right="1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 TOTAL I</w:t>
            </w:r>
          </w:p>
        </w:tc>
        <w:tc>
          <w:tcPr>
            <w:tcW w:w="3411" w:type="dxa"/>
          </w:tcPr>
          <w:p>
            <w:pPr>
              <w:pStyle w:val="TableParagraph"/>
              <w:spacing w:line="230" w:lineRule="exact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SUB TOTAL II</w:t>
            </w:r>
          </w:p>
        </w:tc>
        <w:tc>
          <w:tcPr>
            <w:tcW w:w="3291" w:type="dxa"/>
          </w:tcPr>
          <w:p>
            <w:pPr>
              <w:pStyle w:val="TableParagraph"/>
              <w:spacing w:line="230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280" w:hRule="atLeast"/>
        </w:trPr>
        <w:tc>
          <w:tcPr>
            <w:tcW w:w="42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tabs>
          <w:tab w:pos="11282" w:val="left" w:leader="none"/>
        </w:tabs>
        <w:spacing w:before="92"/>
        <w:ind w:left="548" w:right="0" w:firstLine="0"/>
        <w:jc w:val="left"/>
        <w:rPr>
          <w:sz w:val="22"/>
        </w:rPr>
      </w:pPr>
      <w:r>
        <w:rPr>
          <w:sz w:val="22"/>
        </w:rPr>
        <w:t>OBS.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35.400002pt,13.77883pt" to="569.400027pt,13.7788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5.400002pt,27.578817pt" to="569.400027pt,27.57881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5.400002pt,41.378838pt" to="569.400027pt,41.37883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5.400002pt,55.178825pt" to="569.500004pt,55.17882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5.400002pt,68.978844pt" to="569.400027pt,68.97884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5.400002pt,82.778831pt" to="569.400027pt,82.77883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5.400002pt,96.578819pt" to="551.470007pt,96.57881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1216;mso-wrap-distance-left:0;mso-wrap-distance-right:0" from="113.540001pt,14.436841pt" to="245.540007pt,14.43684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401.540009pt,14.436841pt" to="545.540015pt,14.43684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8359" w:val="left" w:leader="none"/>
        </w:tabs>
        <w:spacing w:line="247" w:lineRule="exact"/>
        <w:ind w:left="2187"/>
      </w:pPr>
      <w:r>
        <w:rPr/>
        <w:t>Assinatura do</w:t>
      </w:r>
      <w:r>
        <w:rPr>
          <w:spacing w:val="-3"/>
        </w:rPr>
        <w:t> </w:t>
      </w:r>
      <w:r>
        <w:rPr/>
        <w:t>Preceptor</w:t>
      </w:r>
      <w:r>
        <w:rPr>
          <w:spacing w:val="-1"/>
        </w:rPr>
        <w:t> </w:t>
      </w:r>
      <w:r>
        <w:rPr/>
        <w:t>(a)</w:t>
        <w:tab/>
        <w:t>Assinatura do Aluno</w:t>
      </w:r>
      <w:r>
        <w:rPr>
          <w:spacing w:val="-3"/>
        </w:rPr>
        <w:t> </w:t>
      </w:r>
      <w:r>
        <w:rPr/>
        <w:t>(a)</w:t>
      </w:r>
    </w:p>
    <w:sectPr>
      <w:pgSz w:w="12240" w:h="15840"/>
      <w:pgMar w:header="559" w:footer="1049" w:top="1760" w:bottom="124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28.562622pt;width:456.95pt;height:29.15pt;mso-position-horizontal-relative:page;mso-position-vertical-relative:page;z-index:-15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3"/>
                </w:pPr>
                <w:r>
                  <w:rPr/>
                  <w:t>Observação.: Esta avaliação será válida apenas com assinatura e carimbo do (a) preceptor (a) e assinatura do aluno (a).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127">
          <wp:simplePos x="0" y="0"/>
          <wp:positionH relativeFrom="page">
            <wp:posOffset>1167130</wp:posOffset>
          </wp:positionH>
          <wp:positionV relativeFrom="page">
            <wp:posOffset>354965</wp:posOffset>
          </wp:positionV>
          <wp:extent cx="932815" cy="73787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1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0151">
          <wp:simplePos x="0" y="0"/>
          <wp:positionH relativeFrom="page">
            <wp:posOffset>5414645</wp:posOffset>
          </wp:positionH>
          <wp:positionV relativeFrom="page">
            <wp:posOffset>410209</wp:posOffset>
          </wp:positionV>
          <wp:extent cx="1251584" cy="68516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15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970001pt;margin-top:27.075136pt;width:180.9pt;height:62.3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before="19"/>
                  <w:ind w:left="19" w:right="18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GRUPO SER EDUCACIONAL FACULDADE MAURÍCIO DE NASSAU ESTÁGIO/ ATIVIDADE PRÁTICA</w:t>
                </w:r>
              </w:p>
              <w:p>
                <w:pPr>
                  <w:spacing w:before="0"/>
                  <w:ind w:left="610" w:right="604" w:firstLine="0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sz w:val="20"/>
                  </w:rPr>
                  <w:t>- CURSO DE MEDICINA- FICHA DE AVALIAÇÃO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2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85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:title>FACULDADE MAURICIO DE NASSAU</dc:title>
  <dcterms:created xsi:type="dcterms:W3CDTF">2018-02-16T17:45:11Z</dcterms:created>
  <dcterms:modified xsi:type="dcterms:W3CDTF">2018-02-16T17:45:11Z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2018-02-16T00:00:00Z</vt:filetime>
  </property>
</Properties>
</file>