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1249" w:val="left" w:leader="none"/>
        </w:tabs>
        <w:spacing w:before="55"/>
        <w:ind w:left="548"/>
        <w:rPr>
          <w:sz w:val="20"/>
        </w:rPr>
      </w:pPr>
      <w:r>
        <w:rPr>
          <w:rFonts w:ascii="Arial"/>
          <w:w w:val="95"/>
        </w:rPr>
        <w:t>Nome</w:t>
      </w:r>
      <w:r>
        <w:rPr>
          <w:rFonts w:ascii="Arial"/>
          <w:spacing w:val="-26"/>
          <w:w w:val="95"/>
        </w:rPr>
        <w:t> </w:t>
      </w:r>
      <w:r>
        <w:rPr>
          <w:rFonts w:ascii="Arial"/>
          <w:w w:val="95"/>
        </w:rPr>
        <w:t>do</w:t>
      </w:r>
      <w:r>
        <w:rPr>
          <w:rFonts w:ascii="Arial"/>
          <w:spacing w:val="-25"/>
          <w:w w:val="95"/>
        </w:rPr>
        <w:t> </w:t>
      </w:r>
      <w:r>
        <w:rPr>
          <w:rFonts w:ascii="Arial"/>
          <w:w w:val="95"/>
        </w:rPr>
        <w:t>(a)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Aluno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(a</w:t>
      </w:r>
      <w:r>
        <w:rPr>
          <w:w w:val="95"/>
          <w:sz w:val="20"/>
        </w:rPr>
        <w:t>):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3157" w:val="left" w:leader="none"/>
          <w:tab w:pos="6686" w:val="left" w:leader="none"/>
          <w:tab w:pos="9051" w:val="left" w:leader="none"/>
          <w:tab w:pos="11327" w:val="left" w:leader="none"/>
        </w:tabs>
        <w:spacing w:before="60"/>
        <w:ind w:left="548"/>
        <w:rPr>
          <w:rFonts w:ascii="Arial" w:hAnsi="Arial"/>
        </w:rPr>
      </w:pPr>
      <w:r>
        <w:rPr>
          <w:rFonts w:ascii="Arial" w:hAnsi="Arial"/>
          <w:w w:val="95"/>
        </w:rPr>
        <w:t>Unidade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Saúde:</w:t>
      </w:r>
      <w:r>
        <w:rPr>
          <w:rFonts w:ascii="Arial" w:hAnsi="Arial"/>
          <w:w w:val="95"/>
          <w:u w:val="single"/>
        </w:rPr>
        <w:t> </w:t>
        <w:tab/>
      </w:r>
      <w:r>
        <w:rPr>
          <w:rFonts w:ascii="Arial" w:hAnsi="Arial"/>
          <w:w w:val="90"/>
          <w:u w:val="single"/>
        </w:rPr>
        <w:t>MATERNIDADE</w:t>
      </w:r>
      <w:r>
        <w:rPr>
          <w:rFonts w:ascii="Arial" w:hAnsi="Arial"/>
          <w:spacing w:val="-31"/>
          <w:w w:val="90"/>
          <w:u w:val="single"/>
        </w:rPr>
        <w:t> </w:t>
      </w:r>
      <w:r>
        <w:rPr>
          <w:rFonts w:ascii="Arial" w:hAnsi="Arial"/>
          <w:w w:val="90"/>
          <w:u w:val="single"/>
        </w:rPr>
        <w:t>AMIGA</w:t>
      </w:r>
      <w:r>
        <w:rPr>
          <w:rFonts w:ascii="Arial" w:hAnsi="Arial"/>
          <w:spacing w:val="-32"/>
          <w:w w:val="90"/>
          <w:u w:val="single"/>
        </w:rPr>
        <w:t> </w:t>
      </w:r>
      <w:r>
        <w:rPr>
          <w:rFonts w:ascii="Arial" w:hAnsi="Arial"/>
          <w:w w:val="90"/>
          <w:u w:val="single"/>
        </w:rPr>
        <w:t>A</w:t>
      </w:r>
      <w:r>
        <w:rPr>
          <w:rFonts w:ascii="Arial" w:hAnsi="Arial"/>
          <w:spacing w:val="-31"/>
          <w:w w:val="90"/>
          <w:u w:val="single"/>
        </w:rPr>
        <w:t> </w:t>
      </w:r>
      <w:r>
        <w:rPr>
          <w:rFonts w:ascii="Arial" w:hAnsi="Arial"/>
          <w:w w:val="90"/>
          <w:u w:val="single"/>
        </w:rPr>
        <w:t>FAMÍLIA</w:t>
        <w:tab/>
      </w:r>
      <w:r>
        <w:rPr>
          <w:rFonts w:ascii="Arial" w:hAnsi="Arial"/>
          <w:w w:val="95"/>
        </w:rPr>
        <w:t>Disciplina:</w:t>
      </w:r>
      <w:r>
        <w:rPr>
          <w:rFonts w:ascii="Arial" w:hAnsi="Arial"/>
          <w:w w:val="95"/>
          <w:u w:val="single"/>
        </w:rPr>
        <w:t> </w:t>
        <w:tab/>
      </w:r>
      <w:r>
        <w:rPr>
          <w:rFonts w:ascii="Arial" w:hAnsi="Arial"/>
          <w:w w:val="95"/>
        </w:rPr>
        <w:t>OBSTETRÍCIA</w:t>
      </w:r>
      <w:r>
        <w:rPr>
          <w:rFonts w:ascii="Arial" w:hAnsi="Arial"/>
          <w:w w:val="81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pStyle w:val="BodyText"/>
        <w:tabs>
          <w:tab w:pos="5010" w:val="left" w:leader="none"/>
          <w:tab w:pos="11155" w:val="left" w:leader="none"/>
        </w:tabs>
        <w:spacing w:before="60"/>
        <w:ind w:left="548"/>
        <w:rPr>
          <w:rFonts w:ascii="Arial" w:hAnsi="Arial"/>
        </w:rPr>
      </w:pPr>
      <w:r>
        <w:rPr/>
        <w:pict>
          <v:group style="position:absolute;margin-left:109.940002pt;margin-top:15.575886pt;width:461.75pt;height:.85pt;mso-position-horizontal-relative:page;mso-position-vertical-relative:paragraph;z-index:1024" coordorigin="2199,312" coordsize="9235,17">
            <v:shape style="position:absolute;left:2423;top:320;width:8889;height:2" coordorigin="2424,320" coordsize="8889,0" path="m2424,320l5172,320m6173,320l6412,320m6417,320l11313,320e" filled="false" stroked="true" strokeweight=".77925pt" strokecolor="#000000">
              <v:path arrowok="t"/>
              <v:stroke dashstyle="solid"/>
            </v:shape>
            <v:line style="position:absolute" from="2199,320" to="11433,320" stroked="true" strokeweight=".84pt" strokecolor="#000000">
              <v:stroke dashstyle="solid"/>
            </v:line>
            <w10:wrap type="none"/>
          </v:group>
        </w:pict>
      </w:r>
      <w:r>
        <w:rPr>
          <w:rFonts w:ascii="Arial" w:hAnsi="Arial"/>
          <w:w w:val="95"/>
        </w:rPr>
        <w:t>Período/Turma:</w:t>
        <w:tab/>
      </w:r>
      <w:r>
        <w:rPr>
          <w:rFonts w:ascii="Arial" w:hAnsi="Arial"/>
        </w:rPr>
        <w:t>Matrícula:</w:t>
        <w:tab/>
        <w:t>_</w:t>
      </w:r>
    </w:p>
    <w:p>
      <w:pPr>
        <w:pStyle w:val="BodyText"/>
        <w:rPr>
          <w:rFonts w:ascii="Arial"/>
          <w:sz w:val="25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1429"/>
        <w:gridCol w:w="852"/>
        <w:gridCol w:w="850"/>
        <w:gridCol w:w="853"/>
        <w:gridCol w:w="850"/>
        <w:gridCol w:w="850"/>
        <w:gridCol w:w="851"/>
        <w:gridCol w:w="853"/>
        <w:gridCol w:w="1417"/>
      </w:tblGrid>
      <w:tr>
        <w:trPr>
          <w:trHeight w:val="486" w:hRule="atLeast"/>
        </w:trPr>
        <w:tc>
          <w:tcPr>
            <w:tcW w:w="2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6" w:type="dxa"/>
            <w:gridSpan w:val="8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ITENS A SEREM AVALIADOS PELO PRECEPTOR (A) EM SERVIÇO</w:t>
            </w:r>
          </w:p>
        </w:tc>
      </w:tr>
      <w:tr>
        <w:trPr>
          <w:trHeight w:val="410" w:hRule="atLeast"/>
        </w:trPr>
        <w:tc>
          <w:tcPr>
            <w:tcW w:w="237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 – ASPECTOS GERAIS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07" w:lineRule="exact"/>
              <w:ind w:left="8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2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50" w:type="dxa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3" w:type="dxa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850" w:type="dxa"/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850" w:type="dxa"/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851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6º DIA</w:t>
            </w:r>
          </w:p>
        </w:tc>
        <w:tc>
          <w:tcPr>
            <w:tcW w:w="853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7º DIA</w:t>
            </w:r>
          </w:p>
        </w:tc>
        <w:tc>
          <w:tcPr>
            <w:tcW w:w="1417" w:type="dxa"/>
          </w:tcPr>
          <w:p>
            <w:pPr>
              <w:pStyle w:val="TableParagraph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tabs>
                <w:tab w:pos="448" w:val="left" w:leader="none"/>
                <w:tab w:pos="748" w:val="left" w:leader="none"/>
                <w:tab w:pos="2156" w:val="left" w:leader="none"/>
              </w:tabs>
              <w:spacing w:line="276" w:lineRule="exact" w:before="3"/>
              <w:ind w:left="107" w:right="98"/>
              <w:rPr>
                <w:sz w:val="24"/>
              </w:rPr>
            </w:pPr>
            <w:r>
              <w:rPr>
                <w:sz w:val="24"/>
              </w:rPr>
              <w:t>1</w:t>
              <w:tab/>
              <w:t>-</w:t>
              <w:tab/>
              <w:t>Assiduidade</w:t>
              <w:tab/>
              <w:t>e pontualidade</w:t>
            </w:r>
          </w:p>
        </w:tc>
        <w:tc>
          <w:tcPr>
            <w:tcW w:w="1429" w:type="dxa"/>
          </w:tcPr>
          <w:p>
            <w:pPr>
              <w:pStyle w:val="TableParagraph"/>
              <w:spacing w:line="252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0,05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4" w:hRule="atLeast"/>
        </w:trPr>
        <w:tc>
          <w:tcPr>
            <w:tcW w:w="2374" w:type="dxa"/>
          </w:tcPr>
          <w:p>
            <w:pPr>
              <w:pStyle w:val="TableParagraph"/>
              <w:tabs>
                <w:tab w:pos="2037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2 - Cumprimento de normas</w:t>
              <w:tab/>
              <w:t>de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biossegurança</w:t>
            </w:r>
          </w:p>
        </w:tc>
        <w:tc>
          <w:tcPr>
            <w:tcW w:w="1429" w:type="dxa"/>
          </w:tcPr>
          <w:p>
            <w:pPr>
              <w:pStyle w:val="TableParagraph"/>
              <w:spacing w:line="249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374" w:type="dxa"/>
          </w:tcPr>
          <w:p>
            <w:pPr>
              <w:pStyle w:val="TableParagraph"/>
              <w:spacing w:line="276" w:lineRule="exact" w:before="2"/>
              <w:ind w:left="107" w:right="98"/>
              <w:rPr>
                <w:sz w:val="24"/>
              </w:rPr>
            </w:pPr>
            <w:r>
              <w:rPr>
                <w:sz w:val="24"/>
              </w:rPr>
              <w:t>3 – Relação científica teórico-prática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37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4 - Comportamento ético profissional</w:t>
            </w:r>
          </w:p>
        </w:tc>
        <w:tc>
          <w:tcPr>
            <w:tcW w:w="1429" w:type="dxa"/>
          </w:tcPr>
          <w:p>
            <w:pPr>
              <w:pStyle w:val="TableParagraph"/>
              <w:spacing w:line="249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7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78" w:lineRule="exact" w:before="14" w:after="0"/>
              <w:ind w:left="827" w:right="539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 – 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429" w:type="dxa"/>
          </w:tcPr>
          <w:p>
            <w:pPr>
              <w:pStyle w:val="TableParagraph"/>
              <w:spacing w:line="249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0,14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416"/>
        <w:gridCol w:w="851"/>
        <w:gridCol w:w="849"/>
        <w:gridCol w:w="852"/>
        <w:gridCol w:w="849"/>
        <w:gridCol w:w="849"/>
        <w:gridCol w:w="850"/>
        <w:gridCol w:w="852"/>
        <w:gridCol w:w="1416"/>
      </w:tblGrid>
      <w:tr>
        <w:trPr>
          <w:trHeight w:val="458" w:hRule="atLeast"/>
        </w:trPr>
        <w:tc>
          <w:tcPr>
            <w:tcW w:w="2412" w:type="dxa"/>
          </w:tcPr>
          <w:p>
            <w:pPr>
              <w:pStyle w:val="TableParagraph"/>
              <w:spacing w:line="228" w:lineRule="exact" w:before="5"/>
              <w:ind w:left="107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II – ATIVIDADES </w:t>
            </w:r>
            <w:r>
              <w:rPr>
                <w:b/>
                <w:w w:val="95"/>
                <w:sz w:val="20"/>
              </w:rPr>
              <w:t>DESENVOLVIDAS</w:t>
            </w:r>
          </w:p>
        </w:tc>
        <w:tc>
          <w:tcPr>
            <w:tcW w:w="1416" w:type="dxa"/>
          </w:tcPr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1" w:type="dxa"/>
          </w:tcPr>
          <w:p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49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2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849" w:type="dxa"/>
          </w:tcPr>
          <w:p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849" w:type="dxa"/>
          </w:tcPr>
          <w:p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850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6º DIA</w:t>
            </w:r>
          </w:p>
        </w:tc>
        <w:tc>
          <w:tcPr>
            <w:tcW w:w="852" w:type="dxa"/>
          </w:tcPr>
          <w:p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7º DIA</w:t>
            </w:r>
          </w:p>
        </w:tc>
        <w:tc>
          <w:tcPr>
            <w:tcW w:w="1416" w:type="dxa"/>
          </w:tcPr>
          <w:p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757" w:hRule="atLeast"/>
        </w:trPr>
        <w:tc>
          <w:tcPr>
            <w:tcW w:w="2412" w:type="dxa"/>
          </w:tcPr>
          <w:p>
            <w:pPr>
              <w:pStyle w:val="TableParagraph"/>
              <w:spacing w:line="252" w:lineRule="exact" w:before="2"/>
              <w:ind w:left="107" w:right="350"/>
              <w:rPr>
                <w:sz w:val="22"/>
              </w:rPr>
            </w:pPr>
            <w:r>
              <w:rPr>
                <w:sz w:val="22"/>
              </w:rPr>
              <w:t>1. Realiza observação clínica completa de paciente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412" w:type="dxa"/>
          </w:tcPr>
          <w:p>
            <w:pPr>
              <w:pStyle w:val="TableParagraph"/>
              <w:ind w:left="107" w:right="124"/>
              <w:rPr>
                <w:sz w:val="22"/>
              </w:rPr>
            </w:pPr>
            <w:r>
              <w:rPr>
                <w:sz w:val="22"/>
              </w:rPr>
              <w:t>2. Sistematiza o cuidado médico com base nos conhecimentos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adquiridos.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2412" w:type="dxa"/>
          </w:tcPr>
          <w:p>
            <w:pPr>
              <w:pStyle w:val="TableParagraph"/>
              <w:ind w:left="107" w:right="499"/>
              <w:jc w:val="both"/>
              <w:rPr>
                <w:sz w:val="22"/>
              </w:rPr>
            </w:pPr>
            <w:r>
              <w:rPr>
                <w:sz w:val="22"/>
              </w:rPr>
              <w:t>3. Realiza de forma satisfatória o exame clínico ginecológico</w:t>
            </w:r>
          </w:p>
          <w:p>
            <w:pPr>
              <w:pStyle w:val="TableParagraph"/>
              <w:spacing w:line="233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e/ou obstétrico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2412" w:type="dxa"/>
          </w:tcPr>
          <w:p>
            <w:pPr>
              <w:pStyle w:val="TableParagraph"/>
              <w:spacing w:before="1"/>
              <w:ind w:left="107" w:right="662"/>
              <w:rPr>
                <w:sz w:val="22"/>
              </w:rPr>
            </w:pPr>
            <w:r>
              <w:rPr>
                <w:sz w:val="22"/>
              </w:rPr>
              <w:t>4. Compreende a fisiopatogenia e o quadro clínico das patologias mais freqüentes em: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ginecologia e obstetrícia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2412" w:type="dxa"/>
          </w:tcPr>
          <w:p>
            <w:pPr>
              <w:pStyle w:val="TableParagraph"/>
              <w:ind w:left="107" w:right="130"/>
              <w:rPr>
                <w:sz w:val="22"/>
              </w:rPr>
            </w:pPr>
            <w:r>
              <w:rPr>
                <w:sz w:val="22"/>
              </w:rPr>
              <w:t>5. Lista as hipóteses diagnósticas e a conduta terapêutica pertinente a casos apresentados em</w:t>
            </w:r>
          </w:p>
          <w:p>
            <w:pPr>
              <w:pStyle w:val="TableParagraph"/>
              <w:spacing w:line="252" w:lineRule="exact" w:before="3"/>
              <w:ind w:left="107" w:right="741"/>
              <w:rPr>
                <w:sz w:val="22"/>
              </w:rPr>
            </w:pPr>
            <w:r>
              <w:rPr>
                <w:sz w:val="22"/>
              </w:rPr>
              <w:t>sessões anátomo- clínicas, visitas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559" w:footer="1049" w:top="1760" w:bottom="1240" w:left="160" w:right="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416"/>
        <w:gridCol w:w="851"/>
        <w:gridCol w:w="849"/>
        <w:gridCol w:w="852"/>
        <w:gridCol w:w="849"/>
        <w:gridCol w:w="849"/>
        <w:gridCol w:w="850"/>
        <w:gridCol w:w="852"/>
        <w:gridCol w:w="1416"/>
      </w:tblGrid>
      <w:tr>
        <w:trPr>
          <w:trHeight w:val="503" w:hRule="atLeast"/>
        </w:trPr>
        <w:tc>
          <w:tcPr>
            <w:tcW w:w="2412" w:type="dxa"/>
          </w:tcPr>
          <w:p>
            <w:pPr>
              <w:pStyle w:val="TableParagraph"/>
              <w:spacing w:line="252" w:lineRule="exact" w:before="2"/>
              <w:ind w:left="107" w:right="173"/>
              <w:rPr>
                <w:sz w:val="22"/>
              </w:rPr>
            </w:pPr>
            <w:r>
              <w:rPr>
                <w:sz w:val="22"/>
              </w:rPr>
              <w:t>hospitalares e discussão de casos.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41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0" w:lineRule="exact" w:before="15" w:after="0"/>
              <w:ind w:left="827" w:right="284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 II</w:t>
            </w:r>
          </w:p>
        </w:tc>
        <w:tc>
          <w:tcPr>
            <w:tcW w:w="1416" w:type="dxa"/>
          </w:tcPr>
          <w:p>
            <w:pPr>
              <w:pStyle w:val="TableParagraph"/>
              <w:spacing w:line="228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0 a 0,14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Arial"/>
          <w:sz w:val="12"/>
        </w:rPr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2"/>
        <w:gridCol w:w="3411"/>
        <w:gridCol w:w="3292"/>
      </w:tblGrid>
      <w:tr>
        <w:trPr>
          <w:trHeight w:val="230" w:hRule="atLeast"/>
        </w:trPr>
        <w:tc>
          <w:tcPr>
            <w:tcW w:w="4232" w:type="dxa"/>
          </w:tcPr>
          <w:p>
            <w:pPr>
              <w:pStyle w:val="TableParagraph"/>
              <w:spacing w:line="210" w:lineRule="exact"/>
              <w:ind w:left="1459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 TOTAL I</w:t>
            </w:r>
          </w:p>
        </w:tc>
        <w:tc>
          <w:tcPr>
            <w:tcW w:w="3411" w:type="dxa"/>
          </w:tcPr>
          <w:p>
            <w:pPr>
              <w:pStyle w:val="TableParagraph"/>
              <w:spacing w:line="210" w:lineRule="exact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SUB TOTAL II</w:t>
            </w:r>
          </w:p>
        </w:tc>
        <w:tc>
          <w:tcPr>
            <w:tcW w:w="3292" w:type="dxa"/>
          </w:tcPr>
          <w:p>
            <w:pPr>
              <w:pStyle w:val="TableParagraph"/>
              <w:spacing w:line="210" w:lineRule="exact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292" w:hRule="atLeast"/>
        </w:trPr>
        <w:tc>
          <w:tcPr>
            <w:tcW w:w="4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1"/>
        </w:rPr>
      </w:pPr>
    </w:p>
    <w:p>
      <w:pPr>
        <w:tabs>
          <w:tab w:pos="11282" w:val="left" w:leader="none"/>
        </w:tabs>
        <w:spacing w:before="91"/>
        <w:ind w:left="548" w:right="0" w:firstLine="0"/>
        <w:jc w:val="left"/>
        <w:rPr>
          <w:sz w:val="22"/>
        </w:rPr>
      </w:pPr>
      <w:r>
        <w:rPr>
          <w:sz w:val="22"/>
        </w:rPr>
        <w:t>OBS.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-1000;mso-wrap-distance-left:0;mso-wrap-distance-right:0" from="35.400002pt,13.792029pt" to="569.400027pt,13.79202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5.400002pt,27.592018pt" to="569.400027pt,27.59201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5.400002pt,41.392036pt" to="569.500006pt,41.3920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5.400002pt,55.192024pt" to="569.400027pt,55.1920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5.400002pt,68.992043pt" to="569.400027pt,68.9920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5.400002pt,82.79203pt" to="569.47001pt,82.7920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35.400002pt,96.592018pt" to="551.47001pt,96.59201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-832;mso-wrap-distance-left:0;mso-wrap-distance-right:0" from="113.540001pt,14.426862pt" to="245.540007pt,14.42686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401.540009pt,14.426862pt" to="545.540015pt,14.42686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8361" w:val="left" w:leader="none"/>
        </w:tabs>
        <w:spacing w:line="247" w:lineRule="exact"/>
        <w:ind w:left="2187"/>
      </w:pPr>
      <w:r>
        <w:rPr/>
        <w:t>Assinatura do</w:t>
      </w:r>
      <w:r>
        <w:rPr>
          <w:spacing w:val="-3"/>
        </w:rPr>
        <w:t> </w:t>
      </w:r>
      <w:r>
        <w:rPr/>
        <w:t>Preceptor (a)</w:t>
        <w:tab/>
        <w:t>Assinatura do Aluno (a)</w:t>
      </w:r>
    </w:p>
    <w:p>
      <w:pPr>
        <w:spacing w:after="0" w:line="247" w:lineRule="exact"/>
        <w:sectPr>
          <w:pgSz w:w="12240" w:h="15840"/>
          <w:pgMar w:header="559" w:footer="1049" w:top="1760" w:bottom="1240" w:left="1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756" w:val="left" w:leader="none"/>
        </w:tabs>
        <w:spacing w:line="240" w:lineRule="auto" w:before="90" w:after="0"/>
        <w:ind w:left="1755" w:right="0" w:hanging="213"/>
        <w:jc w:val="both"/>
      </w:pPr>
      <w:r>
        <w:rPr/>
        <w:t>ASPECTOS</w:t>
      </w:r>
      <w:r>
        <w:rPr>
          <w:spacing w:val="-1"/>
        </w:rPr>
        <w:t> </w:t>
      </w:r>
      <w:r>
        <w:rPr/>
        <w:t>GERAIS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80" w:val="left" w:leader="none"/>
        </w:tabs>
        <w:spacing w:line="240" w:lineRule="auto" w:before="0" w:after="0"/>
        <w:ind w:left="1542" w:right="695" w:firstLine="0"/>
        <w:jc w:val="both"/>
        <w:rPr>
          <w:sz w:val="24"/>
        </w:rPr>
      </w:pPr>
      <w:r>
        <w:rPr>
          <w:b/>
          <w:sz w:val="24"/>
        </w:rPr>
        <w:t>- Assiduidade e pontualidade: </w:t>
      </w:r>
      <w:r>
        <w:rPr>
          <w:sz w:val="24"/>
        </w:rPr>
        <w:t>Refere-se ao cumprimento da freqüência do aluno (100%) e cumprimento do horário (07:00 às 11:00 horas). Aluno deve comparecer com roupas que não sejam curtas, sapatos fechados e de bata. Considerar a possibilidade de uso de roupa de bloco cirúrgico, por isso a necessidade de sapatos fechados para melhor</w:t>
      </w:r>
      <w:r>
        <w:rPr>
          <w:spacing w:val="-5"/>
          <w:sz w:val="24"/>
        </w:rPr>
        <w:t> </w:t>
      </w:r>
      <w:r>
        <w:rPr>
          <w:sz w:val="24"/>
        </w:rPr>
        <w:t>segurança.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49" w:val="left" w:leader="none"/>
        </w:tabs>
        <w:spacing w:line="240" w:lineRule="auto" w:before="0" w:after="0"/>
        <w:ind w:left="1542" w:right="693" w:firstLine="0"/>
        <w:jc w:val="both"/>
        <w:rPr>
          <w:sz w:val="24"/>
        </w:rPr>
      </w:pPr>
      <w:r>
        <w:rPr>
          <w:b/>
          <w:sz w:val="24"/>
        </w:rPr>
        <w:t>- Cumprimento de normas de biossegurança: </w:t>
      </w:r>
      <w:r>
        <w:rPr>
          <w:sz w:val="24"/>
        </w:rPr>
        <w:t>Além da vestimenta já descrita anteriormente, o aluno deve seguir normas como uso de EPIs (equipamento de proteção individual- máscaras, gorros, capotes, batas), seguir as orientações de número limitado de pessoas dentro de bloco</w:t>
      </w:r>
      <w:r>
        <w:rPr>
          <w:spacing w:val="-9"/>
          <w:sz w:val="24"/>
        </w:rPr>
        <w:t> </w:t>
      </w:r>
      <w:r>
        <w:rPr>
          <w:sz w:val="24"/>
        </w:rPr>
        <w:t>cirúrgico.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751" w:val="left" w:leader="none"/>
        </w:tabs>
        <w:spacing w:line="240" w:lineRule="auto" w:before="0" w:after="0"/>
        <w:ind w:left="1542" w:right="696" w:firstLine="0"/>
        <w:jc w:val="both"/>
        <w:rPr>
          <w:sz w:val="24"/>
        </w:rPr>
      </w:pPr>
      <w:r>
        <w:rPr>
          <w:b/>
          <w:sz w:val="24"/>
        </w:rPr>
        <w:t>– Relação científica teórico-prática</w:t>
      </w:r>
      <w:r>
        <w:rPr>
          <w:sz w:val="24"/>
        </w:rPr>
        <w:t>: Aluno tem que ser capaz de atender paciente e pensar em possíveis hipóteses diagnósticas baseado no conhecimento teórico aprendido e estabelecer possíveis condutas para o caso. Também deverá conhecer a sequência lógica de exame físico ginecológico/obstétrico para que nas práticas, junto com o preceptor, seja possível a realização completa do</w:t>
      </w:r>
      <w:r>
        <w:rPr>
          <w:spacing w:val="-1"/>
          <w:sz w:val="24"/>
        </w:rPr>
        <w:t> </w:t>
      </w:r>
      <w:r>
        <w:rPr>
          <w:sz w:val="24"/>
        </w:rPr>
        <w:t>exame.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826" w:val="left" w:leader="none"/>
        </w:tabs>
        <w:spacing w:line="240" w:lineRule="auto" w:before="0" w:after="0"/>
        <w:ind w:left="1542" w:right="692" w:firstLine="0"/>
        <w:jc w:val="both"/>
        <w:rPr>
          <w:sz w:val="24"/>
        </w:rPr>
      </w:pPr>
      <w:r>
        <w:rPr>
          <w:b/>
          <w:sz w:val="24"/>
        </w:rPr>
        <w:t>- Comportamento ético profissional: </w:t>
      </w:r>
      <w:r>
        <w:rPr>
          <w:sz w:val="24"/>
        </w:rPr>
        <w:t>Atende paciente sem discriminação, respeitando a privacidade, pudor e intimidade do paciente; mantém sigilo médico, orienta a paciente sobre procedimentos a serem realizados de forma adequada. Boa relação com equipe de trabalho (colegas de turma, profissionais de saúde e</w:t>
      </w:r>
      <w:r>
        <w:rPr>
          <w:spacing w:val="-5"/>
          <w:sz w:val="24"/>
        </w:rPr>
        <w:t> </w:t>
      </w:r>
      <w:r>
        <w:rPr>
          <w:sz w:val="24"/>
        </w:rPr>
        <w:t>pacientes).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1850" w:val="left" w:leader="none"/>
        </w:tabs>
        <w:spacing w:line="240" w:lineRule="auto" w:before="1" w:after="0"/>
        <w:ind w:left="1849" w:right="0" w:hanging="307"/>
        <w:jc w:val="both"/>
      </w:pPr>
      <w:r>
        <w:rPr/>
        <w:t>ATIVIDADES</w:t>
      </w:r>
      <w:r>
        <w:rPr>
          <w:spacing w:val="-1"/>
        </w:rPr>
        <w:t> </w:t>
      </w:r>
      <w:r>
        <w:rPr/>
        <w:t>DESENVOLVIDAS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250" w:val="left" w:leader="none"/>
        </w:tabs>
        <w:spacing w:line="240" w:lineRule="auto" w:before="1" w:after="0"/>
        <w:ind w:left="2262" w:right="697" w:hanging="360"/>
        <w:jc w:val="both"/>
        <w:rPr>
          <w:sz w:val="22"/>
        </w:rPr>
      </w:pPr>
      <w:r>
        <w:rPr>
          <w:b/>
          <w:sz w:val="22"/>
        </w:rPr>
        <w:t>Realiza observação clínica completa de paciente: </w:t>
      </w:r>
      <w:r>
        <w:rPr>
          <w:sz w:val="22"/>
        </w:rPr>
        <w:t>Realiza anamnese completa e adequado exame físico para que seja possível a elaboração das hipóteses diagnósticas. Avalia a necessidade de abordagem de acompanhantes para melhor avaliação clínica da</w:t>
      </w:r>
      <w:r>
        <w:rPr>
          <w:spacing w:val="-8"/>
          <w:sz w:val="22"/>
        </w:rPr>
        <w:t> </w:t>
      </w:r>
      <w:r>
        <w:rPr>
          <w:sz w:val="22"/>
        </w:rPr>
        <w:t>paciente.</w:t>
      </w:r>
    </w:p>
    <w:p>
      <w:pPr>
        <w:pStyle w:val="ListParagraph"/>
        <w:numPr>
          <w:ilvl w:val="1"/>
          <w:numId w:val="3"/>
        </w:numPr>
        <w:tabs>
          <w:tab w:pos="2250" w:val="left" w:leader="none"/>
        </w:tabs>
        <w:spacing w:line="237" w:lineRule="auto" w:before="2" w:after="0"/>
        <w:ind w:left="2262" w:right="694" w:hanging="360"/>
        <w:jc w:val="both"/>
        <w:rPr>
          <w:sz w:val="24"/>
        </w:rPr>
      </w:pPr>
      <w:r>
        <w:rPr>
          <w:b/>
          <w:sz w:val="22"/>
        </w:rPr>
        <w:t>Sistematiza o cuidado médico com base nos conhecimentos adquiridos: </w:t>
      </w:r>
      <w:r>
        <w:rPr>
          <w:sz w:val="22"/>
        </w:rPr>
        <w:t>Sabe a sequência lógica de atendimento:</w:t>
      </w:r>
    </w:p>
    <w:p>
      <w:pPr>
        <w:pStyle w:val="ListParagraph"/>
        <w:numPr>
          <w:ilvl w:val="2"/>
          <w:numId w:val="3"/>
        </w:numPr>
        <w:tabs>
          <w:tab w:pos="2387" w:val="left" w:leader="none"/>
        </w:tabs>
        <w:spacing w:line="252" w:lineRule="exact" w:before="0" w:after="0"/>
        <w:ind w:left="2386" w:right="0" w:hanging="124"/>
        <w:jc w:val="left"/>
        <w:rPr>
          <w:sz w:val="22"/>
        </w:rPr>
      </w:pPr>
      <w:r>
        <w:rPr>
          <w:sz w:val="22"/>
        </w:rPr>
        <w:t>anamnese: o que deve ser perguntado e</w:t>
      </w:r>
      <w:r>
        <w:rPr>
          <w:spacing w:val="-2"/>
          <w:sz w:val="22"/>
        </w:rPr>
        <w:t> </w:t>
      </w:r>
      <w:r>
        <w:rPr>
          <w:sz w:val="22"/>
        </w:rPr>
        <w:t>abordado</w:t>
      </w:r>
    </w:p>
    <w:p>
      <w:pPr>
        <w:pStyle w:val="ListParagraph"/>
        <w:numPr>
          <w:ilvl w:val="2"/>
          <w:numId w:val="3"/>
        </w:numPr>
        <w:tabs>
          <w:tab w:pos="2387" w:val="left" w:leader="none"/>
        </w:tabs>
        <w:spacing w:line="252" w:lineRule="exact" w:before="0" w:after="0"/>
        <w:ind w:left="2386" w:right="0" w:hanging="124"/>
        <w:jc w:val="left"/>
        <w:rPr>
          <w:sz w:val="22"/>
        </w:rPr>
      </w:pPr>
      <w:r>
        <w:rPr>
          <w:sz w:val="22"/>
        </w:rPr>
        <w:t>exame físico: qual a sequência lógica do exame físico, o que pode ou não ser feito em cada</w:t>
      </w:r>
      <w:r>
        <w:rPr>
          <w:spacing w:val="-15"/>
          <w:sz w:val="22"/>
        </w:rPr>
        <w:t> </w:t>
      </w:r>
      <w:r>
        <w:rPr>
          <w:sz w:val="22"/>
        </w:rPr>
        <w:t>situação.</w:t>
      </w:r>
    </w:p>
    <w:p>
      <w:pPr>
        <w:pStyle w:val="ListParagraph"/>
        <w:numPr>
          <w:ilvl w:val="2"/>
          <w:numId w:val="3"/>
        </w:numPr>
        <w:tabs>
          <w:tab w:pos="2397" w:val="left" w:leader="none"/>
        </w:tabs>
        <w:spacing w:line="252" w:lineRule="exact" w:before="1" w:after="0"/>
        <w:ind w:left="2396" w:right="0" w:hanging="134"/>
        <w:jc w:val="left"/>
        <w:rPr>
          <w:sz w:val="22"/>
        </w:rPr>
      </w:pPr>
      <w:r>
        <w:rPr>
          <w:sz w:val="22"/>
        </w:rPr>
        <w:t>descrição:</w:t>
      </w:r>
      <w:r>
        <w:rPr>
          <w:spacing w:val="7"/>
          <w:sz w:val="22"/>
        </w:rPr>
        <w:t> </w:t>
      </w:r>
      <w:r>
        <w:rPr>
          <w:sz w:val="22"/>
        </w:rPr>
        <w:t>sabe</w:t>
      </w:r>
      <w:r>
        <w:rPr>
          <w:spacing w:val="8"/>
          <w:sz w:val="22"/>
        </w:rPr>
        <w:t> </w:t>
      </w:r>
      <w:r>
        <w:rPr>
          <w:sz w:val="22"/>
        </w:rPr>
        <w:t>transcrever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forma</w:t>
      </w:r>
      <w:r>
        <w:rPr>
          <w:spacing w:val="8"/>
          <w:sz w:val="22"/>
        </w:rPr>
        <w:t> </w:t>
      </w:r>
      <w:r>
        <w:rPr>
          <w:sz w:val="22"/>
        </w:rPr>
        <w:t>sistemática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prontuário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foi</w:t>
      </w:r>
      <w:r>
        <w:rPr>
          <w:spacing w:val="9"/>
          <w:sz w:val="22"/>
        </w:rPr>
        <w:t> </w:t>
      </w:r>
      <w:r>
        <w:rPr>
          <w:sz w:val="22"/>
        </w:rPr>
        <w:t>observado</w:t>
      </w:r>
      <w:r>
        <w:rPr>
          <w:spacing w:val="9"/>
          <w:sz w:val="22"/>
        </w:rPr>
        <w:t> </w:t>
      </w:r>
      <w:r>
        <w:rPr>
          <w:sz w:val="22"/>
        </w:rPr>
        <w:t>na</w:t>
      </w:r>
      <w:r>
        <w:rPr>
          <w:spacing w:val="6"/>
          <w:sz w:val="22"/>
        </w:rPr>
        <w:t> </w:t>
      </w:r>
      <w:r>
        <w:rPr>
          <w:sz w:val="22"/>
        </w:rPr>
        <w:t>anamnese</w:t>
      </w:r>
    </w:p>
    <w:p>
      <w:pPr>
        <w:spacing w:line="252" w:lineRule="exact" w:before="0"/>
        <w:ind w:left="2262" w:right="0" w:firstLine="0"/>
        <w:jc w:val="left"/>
        <w:rPr>
          <w:sz w:val="22"/>
        </w:rPr>
      </w:pPr>
      <w:r>
        <w:rPr>
          <w:sz w:val="22"/>
        </w:rPr>
        <w:t>+ exame físico.</w:t>
      </w:r>
    </w:p>
    <w:p>
      <w:pPr>
        <w:pStyle w:val="ListParagraph"/>
        <w:numPr>
          <w:ilvl w:val="1"/>
          <w:numId w:val="3"/>
        </w:numPr>
        <w:tabs>
          <w:tab w:pos="2250" w:val="left" w:leader="none"/>
        </w:tabs>
        <w:spacing w:line="237" w:lineRule="auto" w:before="5" w:after="0"/>
        <w:ind w:left="2262" w:right="694" w:hanging="360"/>
        <w:jc w:val="both"/>
        <w:rPr>
          <w:sz w:val="24"/>
        </w:rPr>
      </w:pPr>
      <w:r>
        <w:rPr>
          <w:b/>
          <w:sz w:val="22"/>
        </w:rPr>
        <w:t>Realiza de forma satisfatória o exame clínico ginecológico e/ou obstétrico: </w:t>
      </w:r>
      <w:r>
        <w:rPr>
          <w:sz w:val="22"/>
        </w:rPr>
        <w:t>Sabe realizar exame obstétrico/ginecológico (avaliação de fundo uterino, ausculta fetal, exame especular, toque vaginal e identificação da apresentação fetal pelas Manobras de</w:t>
      </w:r>
      <w:r>
        <w:rPr>
          <w:spacing w:val="-9"/>
          <w:sz w:val="22"/>
        </w:rPr>
        <w:t> </w:t>
      </w:r>
      <w:r>
        <w:rPr>
          <w:sz w:val="22"/>
        </w:rPr>
        <w:t>Leopold).</w:t>
      </w:r>
    </w:p>
    <w:p>
      <w:pPr>
        <w:pStyle w:val="ListParagraph"/>
        <w:numPr>
          <w:ilvl w:val="1"/>
          <w:numId w:val="3"/>
        </w:numPr>
        <w:tabs>
          <w:tab w:pos="2250" w:val="left" w:leader="none"/>
        </w:tabs>
        <w:spacing w:line="237" w:lineRule="auto" w:before="4" w:after="0"/>
        <w:ind w:left="2262" w:right="694" w:hanging="360"/>
        <w:jc w:val="both"/>
        <w:rPr>
          <w:sz w:val="24"/>
        </w:rPr>
      </w:pPr>
      <w:r>
        <w:rPr>
          <w:b/>
          <w:sz w:val="22"/>
        </w:rPr>
        <w:t>Compreende a fisiopatogenia e o quadro clínico das patologias mais freqüentes em: ginecologia e obstetrícia: </w:t>
      </w:r>
      <w:r>
        <w:rPr>
          <w:sz w:val="22"/>
        </w:rPr>
        <w:t>Identifica quadro clínico, fatores de risco, evolução clínica e tratamento das principais patologias</w:t>
      </w:r>
      <w:r>
        <w:rPr>
          <w:spacing w:val="-1"/>
          <w:sz w:val="22"/>
        </w:rPr>
        <w:t> </w:t>
      </w:r>
      <w:r>
        <w:rPr>
          <w:sz w:val="22"/>
        </w:rPr>
        <w:t>ginecológicas/obstétricas.</w:t>
      </w:r>
    </w:p>
    <w:p>
      <w:pPr>
        <w:pStyle w:val="ListParagraph"/>
        <w:numPr>
          <w:ilvl w:val="1"/>
          <w:numId w:val="3"/>
        </w:numPr>
        <w:tabs>
          <w:tab w:pos="2250" w:val="left" w:leader="none"/>
        </w:tabs>
        <w:spacing w:line="237" w:lineRule="auto" w:before="3" w:after="0"/>
        <w:ind w:left="2262" w:right="692" w:hanging="360"/>
        <w:jc w:val="both"/>
        <w:rPr>
          <w:sz w:val="24"/>
        </w:rPr>
      </w:pPr>
      <w:r>
        <w:rPr>
          <w:b/>
          <w:sz w:val="22"/>
        </w:rPr>
        <w:t>Lista as hipóteses diagnósticas e a conduta terapêutica pertinente a casos apresentados </w:t>
      </w:r>
      <w:r>
        <w:rPr>
          <w:b/>
          <w:spacing w:val="-3"/>
          <w:sz w:val="22"/>
        </w:rPr>
        <w:t>em </w:t>
      </w:r>
      <w:r>
        <w:rPr>
          <w:b/>
          <w:sz w:val="22"/>
        </w:rPr>
        <w:t>sessões anátomo-clínicas, visitas: </w:t>
      </w:r>
      <w:r>
        <w:rPr>
          <w:sz w:val="22"/>
        </w:rPr>
        <w:t>Identifica a queixa principal da paciente para que possa ser elaborada a hipótese diagnóstica e definida a conduta adequada para o caso. Também é capaz de pensar em possíveis diagnósticos diferenciais. Sabe conduzir uma “passagem de caso”, identificando as principais queixas e alterações do exame</w:t>
      </w:r>
      <w:r>
        <w:rPr>
          <w:spacing w:val="-5"/>
          <w:sz w:val="22"/>
        </w:rPr>
        <w:t> </w:t>
      </w:r>
      <w:r>
        <w:rPr>
          <w:sz w:val="22"/>
        </w:rPr>
        <w:t>físico.</w:t>
      </w:r>
    </w:p>
    <w:sectPr>
      <w:pgSz w:w="12240" w:h="15840"/>
      <w:pgMar w:header="559" w:footer="1049" w:top="1760" w:bottom="124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28.562622pt;width:456.95pt;height:29.15pt;mso-position-horizontal-relative:page;mso-position-vertical-relative:page;z-index:-15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3"/>
                </w:pPr>
                <w:r>
                  <w:rPr/>
                  <w:t>Observação.: Esta avaliação será válida apenas com assinatura e carimbo do (a) preceptor (a) e assinatura do aluno (a).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079">
          <wp:simplePos x="0" y="0"/>
          <wp:positionH relativeFrom="page">
            <wp:posOffset>1167130</wp:posOffset>
          </wp:positionH>
          <wp:positionV relativeFrom="page">
            <wp:posOffset>354965</wp:posOffset>
          </wp:positionV>
          <wp:extent cx="932815" cy="73787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0103">
          <wp:simplePos x="0" y="0"/>
          <wp:positionH relativeFrom="page">
            <wp:posOffset>5460514</wp:posOffset>
          </wp:positionH>
          <wp:positionV relativeFrom="page">
            <wp:posOffset>438758</wp:posOffset>
          </wp:positionV>
          <wp:extent cx="1172951" cy="650906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951" cy="65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970001pt;margin-top:27.075136pt;width:180.85pt;height:62.3pt;mso-position-horizontal-relative:page;mso-position-vertical-relative:page;z-index:-15328" type="#_x0000_t202" filled="false" stroked="false">
          <v:textbox inset="0,0,0,0">
            <w:txbxContent>
              <w:p>
                <w:pPr>
                  <w:spacing w:before="19"/>
                  <w:ind w:left="20" w:right="18" w:firstLine="1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GRUPO SER EDUCACIONAL FACULDADE MAURÍCIO DE</w:t>
                </w:r>
                <w:r>
                  <w:rPr>
                    <w:rFonts w:ascii="Tahoma" w:hAnsi="Tahoma"/>
                    <w:b/>
                    <w:spacing w:val="-18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NASSAU ESTÁGIO/ ATIVIDADE</w:t>
                </w:r>
                <w:r>
                  <w:rPr>
                    <w:rFonts w:ascii="Tahoma" w:hAns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PRÁTICA</w:t>
                </w:r>
              </w:p>
              <w:p>
                <w:pPr>
                  <w:spacing w:before="0"/>
                  <w:ind w:left="610" w:right="604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- CURSO DE MEDICINA- FICHA DE AVALIAÇÃO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1542" w:hanging="238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88" w:hanging="23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636" w:hanging="23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684" w:hanging="23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732" w:hanging="23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780" w:hanging="23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828" w:hanging="23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76" w:hanging="23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924" w:hanging="23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755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2262" w:hanging="348"/>
        <w:jc w:val="left"/>
      </w:pPr>
      <w:rPr>
        <w:rFonts w:hint="default"/>
        <w:b/>
        <w:bCs/>
        <w:w w:val="100"/>
        <w:lang w:val="pt-br" w:eastAsia="pt-br" w:bidi="pt-br"/>
      </w:rPr>
    </w:lvl>
    <w:lvl w:ilvl="2">
      <w:start w:val="0"/>
      <w:numFmt w:val="bullet"/>
      <w:lvlText w:val="-"/>
      <w:lvlJc w:val="left"/>
      <w:pPr>
        <w:ind w:left="2386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85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90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995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200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405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610" w:hanging="125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136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294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52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611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1769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1927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085" w:hanging="36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128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283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37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592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1746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055" w:hanging="360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1755" w:hanging="30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2262" w:hanging="36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:title>FACULDADE MAURICIO DE NASSAU</dc:title>
  <dcterms:created xsi:type="dcterms:W3CDTF">2018-02-16T15:42:54Z</dcterms:created>
  <dcterms:modified xsi:type="dcterms:W3CDTF">2018-02-16T15:42:54Z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2018-02-16T00:00:00Z</vt:filetime>
  </property>
</Properties>
</file>