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16" w:rsidRPr="00942240" w:rsidRDefault="00DB6C16" w:rsidP="00DB6C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B6C16">
        <w:rPr>
          <w:rFonts w:ascii="Arial" w:hAnsi="Arial" w:cs="Arial"/>
          <w:b/>
          <w:bCs/>
        </w:rPr>
        <w:t>CENTRO UNIVERSITÁRIO MAURÍCIO DE NASSAU – UNINASSAU</w:t>
      </w:r>
    </w:p>
    <w:p w:rsidR="00DB6C16" w:rsidRPr="00942240" w:rsidRDefault="00DB6C16" w:rsidP="00DB6C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42240">
        <w:rPr>
          <w:rFonts w:ascii="Arial" w:hAnsi="Arial" w:cs="Arial"/>
          <w:b/>
          <w:bCs/>
        </w:rPr>
        <w:t>COORDENAÇÃO DO CURSO DE DIREITO</w:t>
      </w:r>
    </w:p>
    <w:p w:rsidR="00DB6C16" w:rsidRPr="00942240" w:rsidRDefault="00DB6C16" w:rsidP="00DB6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B6C16" w:rsidRPr="00942240" w:rsidRDefault="00DB6C16" w:rsidP="00DB6C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B6C16" w:rsidRPr="00942240" w:rsidRDefault="00DB6C16" w:rsidP="00DB6C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B6C16" w:rsidRPr="00942240" w:rsidRDefault="0096586B" w:rsidP="00DB6C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00</w:t>
      </w:r>
      <w:r w:rsidR="00326CBD">
        <w:rPr>
          <w:rFonts w:ascii="Arial" w:hAnsi="Arial" w:cs="Arial"/>
          <w:b/>
          <w:bCs/>
        </w:rPr>
        <w:t>1</w:t>
      </w:r>
      <w:r w:rsidR="00DB6C16" w:rsidRPr="00942240">
        <w:rPr>
          <w:rFonts w:ascii="Arial" w:hAnsi="Arial" w:cs="Arial"/>
          <w:b/>
          <w:bCs/>
        </w:rPr>
        <w:t>/ 201</w:t>
      </w:r>
      <w:r w:rsidR="00326CBD">
        <w:rPr>
          <w:rFonts w:ascii="Arial" w:hAnsi="Arial" w:cs="Arial"/>
          <w:b/>
          <w:bCs/>
        </w:rPr>
        <w:t>9</w:t>
      </w:r>
      <w:r w:rsidR="00DB6C16" w:rsidRPr="00942240">
        <w:rPr>
          <w:rFonts w:ascii="Arial" w:hAnsi="Arial" w:cs="Arial"/>
          <w:b/>
          <w:bCs/>
        </w:rPr>
        <w:t>.</w:t>
      </w:r>
      <w:r w:rsidR="00DB6C16">
        <w:rPr>
          <w:rFonts w:ascii="Arial" w:hAnsi="Arial" w:cs="Arial"/>
          <w:b/>
          <w:bCs/>
        </w:rPr>
        <w:t>2</w:t>
      </w:r>
    </w:p>
    <w:p w:rsidR="00DB6C16" w:rsidRPr="00942240" w:rsidRDefault="00DB6C16" w:rsidP="00DB6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DB6C16" w:rsidRPr="00942240" w:rsidRDefault="00DB6C16" w:rsidP="00DB6C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42240">
        <w:rPr>
          <w:rFonts w:ascii="Arial" w:hAnsi="Arial" w:cs="Arial"/>
          <w:b/>
          <w:bCs/>
        </w:rPr>
        <w:t>A Coordenação do Curso de Direito do</w:t>
      </w:r>
      <w:r>
        <w:rPr>
          <w:rFonts w:ascii="Arial" w:hAnsi="Arial" w:cs="Arial"/>
          <w:b/>
          <w:bCs/>
        </w:rPr>
        <w:t xml:space="preserve"> </w:t>
      </w:r>
      <w:r w:rsidRPr="00DB6C16">
        <w:rPr>
          <w:rFonts w:ascii="Arial" w:hAnsi="Arial" w:cs="Arial"/>
          <w:b/>
          <w:bCs/>
        </w:rPr>
        <w:t>CENTRO UNIVERSITÁRIO MAURÍCIO DE NASSAU – UNINASSAU</w:t>
      </w:r>
      <w:r w:rsidRPr="00942240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942240">
        <w:rPr>
          <w:rFonts w:ascii="Arial" w:hAnsi="Arial" w:cs="Arial"/>
          <w:b/>
          <w:bCs/>
        </w:rPr>
        <w:t>no uso de suas atribuições regimentais,</w:t>
      </w:r>
      <w:r>
        <w:rPr>
          <w:rFonts w:ascii="Arial" w:hAnsi="Arial" w:cs="Arial"/>
          <w:b/>
          <w:bCs/>
        </w:rPr>
        <w:t xml:space="preserve"> </w:t>
      </w:r>
      <w:r w:rsidR="0096586B">
        <w:rPr>
          <w:rFonts w:ascii="Arial" w:hAnsi="Arial" w:cs="Arial"/>
        </w:rPr>
        <w:t xml:space="preserve">considerando a realização do Mostra </w:t>
      </w:r>
      <w:r w:rsidR="00326CBD">
        <w:rPr>
          <w:rFonts w:ascii="Arial" w:hAnsi="Arial" w:cs="Arial"/>
        </w:rPr>
        <w:t>Campus UNINASSAU entre os dias 26</w:t>
      </w:r>
      <w:r w:rsidR="0096586B">
        <w:rPr>
          <w:rFonts w:ascii="Arial" w:hAnsi="Arial" w:cs="Arial"/>
        </w:rPr>
        <w:t xml:space="preserve"> a </w:t>
      </w:r>
      <w:r w:rsidR="00326CBD">
        <w:rPr>
          <w:rFonts w:ascii="Arial" w:hAnsi="Arial" w:cs="Arial"/>
        </w:rPr>
        <w:t>30</w:t>
      </w:r>
      <w:r w:rsidR="0096586B">
        <w:rPr>
          <w:rFonts w:ascii="Arial" w:hAnsi="Arial" w:cs="Arial"/>
        </w:rPr>
        <w:t xml:space="preserve"> de </w:t>
      </w:r>
      <w:r w:rsidR="00326CBD">
        <w:rPr>
          <w:rFonts w:ascii="Arial" w:hAnsi="Arial" w:cs="Arial"/>
        </w:rPr>
        <w:t>agosto</w:t>
      </w:r>
      <w:r w:rsidR="0096586B">
        <w:rPr>
          <w:rFonts w:ascii="Arial" w:hAnsi="Arial" w:cs="Arial"/>
        </w:rPr>
        <w:t>, das 8:00 às 18:00, e da necessidade de interação dos alunos do curso de Direito:</w:t>
      </w:r>
    </w:p>
    <w:p w:rsidR="00DB6C16" w:rsidRPr="00942240" w:rsidRDefault="00DB6C16" w:rsidP="00DB6C16">
      <w:pPr>
        <w:spacing w:after="0" w:line="360" w:lineRule="auto"/>
        <w:jc w:val="both"/>
        <w:rPr>
          <w:rFonts w:ascii="Arial" w:hAnsi="Arial" w:cs="Arial"/>
        </w:rPr>
      </w:pPr>
    </w:p>
    <w:p w:rsidR="00DB6C16" w:rsidRPr="00942240" w:rsidRDefault="00DB6C16" w:rsidP="00DB6C16">
      <w:pPr>
        <w:spacing w:after="0"/>
        <w:jc w:val="both"/>
        <w:rPr>
          <w:rFonts w:ascii="Arial" w:hAnsi="Arial" w:cs="Arial"/>
        </w:rPr>
      </w:pPr>
    </w:p>
    <w:p w:rsidR="00DB6C16" w:rsidRPr="00942240" w:rsidRDefault="00DB6C16" w:rsidP="00DB6C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42240">
        <w:rPr>
          <w:rFonts w:ascii="Arial" w:hAnsi="Arial" w:cs="Arial"/>
          <w:b/>
          <w:bCs/>
        </w:rPr>
        <w:t>DIVULGA</w:t>
      </w:r>
    </w:p>
    <w:p w:rsidR="00DB6C16" w:rsidRPr="00942240" w:rsidRDefault="00DB6C16" w:rsidP="00DB6C1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,Bold"/>
          <w:b/>
          <w:bCs/>
        </w:rPr>
      </w:pPr>
    </w:p>
    <w:p w:rsidR="00DB6C16" w:rsidRPr="00942240" w:rsidRDefault="0096586B" w:rsidP="00DB6C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DE SELEÇÃO DE MONITORES MOSTRA CAMPUS</w:t>
      </w:r>
    </w:p>
    <w:p w:rsidR="00DB6C16" w:rsidRPr="00942240" w:rsidRDefault="00DB6C16" w:rsidP="00DB6C16">
      <w:pPr>
        <w:spacing w:after="0" w:line="360" w:lineRule="auto"/>
        <w:jc w:val="both"/>
        <w:rPr>
          <w:rFonts w:ascii="Arial" w:hAnsi="Arial" w:cs="Arial"/>
        </w:rPr>
      </w:pPr>
    </w:p>
    <w:p w:rsidR="00DB6C16" w:rsidRDefault="00DB6C16" w:rsidP="00DB6C16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142" w:hanging="142"/>
        <w:jc w:val="both"/>
        <w:rPr>
          <w:rFonts w:ascii="Arial" w:eastAsia="Times New Roman" w:hAnsi="Arial" w:cs="Arial"/>
          <w:lang w:eastAsia="pt-BR"/>
        </w:rPr>
      </w:pPr>
      <w:r w:rsidRPr="00DB6C16">
        <w:rPr>
          <w:rFonts w:ascii="Arial" w:eastAsia="Times New Roman" w:hAnsi="Arial" w:cs="Arial"/>
          <w:lang w:eastAsia="pt-BR"/>
        </w:rPr>
        <w:t xml:space="preserve">O discente devidamente matriculado </w:t>
      </w:r>
      <w:r w:rsidR="0096586B">
        <w:rPr>
          <w:rFonts w:ascii="Arial" w:eastAsia="Times New Roman" w:hAnsi="Arial" w:cs="Arial"/>
          <w:lang w:eastAsia="pt-BR"/>
        </w:rPr>
        <w:t xml:space="preserve">do </w:t>
      </w:r>
      <w:r w:rsidR="00D92AEA">
        <w:rPr>
          <w:rFonts w:ascii="Arial" w:eastAsia="Times New Roman" w:hAnsi="Arial" w:cs="Arial"/>
          <w:lang w:eastAsia="pt-BR"/>
        </w:rPr>
        <w:t>1</w:t>
      </w:r>
      <w:r w:rsidR="0096586B">
        <w:rPr>
          <w:rFonts w:ascii="Arial" w:eastAsia="Times New Roman" w:hAnsi="Arial" w:cs="Arial"/>
          <w:lang w:eastAsia="pt-BR"/>
        </w:rPr>
        <w:t xml:space="preserve">º ao </w:t>
      </w:r>
      <w:r w:rsidR="00D92AEA">
        <w:rPr>
          <w:rFonts w:ascii="Arial" w:eastAsia="Times New Roman" w:hAnsi="Arial" w:cs="Arial"/>
          <w:lang w:eastAsia="pt-BR"/>
        </w:rPr>
        <w:t>10</w:t>
      </w:r>
      <w:r w:rsidR="0096586B">
        <w:rPr>
          <w:rFonts w:ascii="Arial" w:eastAsia="Times New Roman" w:hAnsi="Arial" w:cs="Arial"/>
          <w:lang w:eastAsia="pt-BR"/>
        </w:rPr>
        <w:t>º período do curso de Direito da Uninassau, poderá, através de preenchimento de requerimento na recepção do curso, se inscrever na seleção de monitores do Mostra Campus 201</w:t>
      </w:r>
      <w:r w:rsidR="00326CBD">
        <w:rPr>
          <w:rFonts w:ascii="Arial" w:eastAsia="Times New Roman" w:hAnsi="Arial" w:cs="Arial"/>
          <w:lang w:eastAsia="pt-BR"/>
        </w:rPr>
        <w:t>9</w:t>
      </w:r>
      <w:r w:rsidR="0096586B">
        <w:rPr>
          <w:rFonts w:ascii="Arial" w:eastAsia="Times New Roman" w:hAnsi="Arial" w:cs="Arial"/>
          <w:lang w:eastAsia="pt-BR"/>
        </w:rPr>
        <w:t xml:space="preserve">.2, das 8:00 do dia </w:t>
      </w:r>
      <w:r w:rsidR="00326CBD">
        <w:rPr>
          <w:rFonts w:ascii="Arial" w:eastAsia="Times New Roman" w:hAnsi="Arial" w:cs="Arial"/>
          <w:lang w:eastAsia="pt-BR"/>
        </w:rPr>
        <w:t xml:space="preserve">30 de julho até às 21:00 do dia 06 de agosto de 2019.2. Ao todo, </w:t>
      </w:r>
      <w:r w:rsidR="00326CBD" w:rsidRPr="00326CBD">
        <w:rPr>
          <w:rFonts w:ascii="Arial" w:eastAsia="Times New Roman" w:hAnsi="Arial" w:cs="Arial"/>
          <w:b/>
          <w:lang w:eastAsia="pt-BR"/>
        </w:rPr>
        <w:t>serão ofertadas 04 (quatro) vagas</w:t>
      </w:r>
      <w:r w:rsidR="00326CBD">
        <w:rPr>
          <w:rFonts w:ascii="Arial" w:eastAsia="Times New Roman" w:hAnsi="Arial" w:cs="Arial"/>
          <w:lang w:eastAsia="pt-BR"/>
        </w:rPr>
        <w:t xml:space="preserve">. </w:t>
      </w:r>
    </w:p>
    <w:p w:rsidR="0096586B" w:rsidRDefault="0096586B" w:rsidP="0096586B">
      <w:pPr>
        <w:pStyle w:val="PargrafodaLista"/>
        <w:shd w:val="clear" w:color="auto" w:fill="FFFFFF"/>
        <w:spacing w:after="0" w:line="36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96586B" w:rsidRDefault="0096586B" w:rsidP="0096586B">
      <w:pPr>
        <w:pStyle w:val="PargrafodaLista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Os discentes selecionados serão remunerados com R$40,00 (quarenta reais), por dia, que será creditado em </w:t>
      </w:r>
      <w:r w:rsidR="00326CBD">
        <w:rPr>
          <w:rFonts w:ascii="Arial" w:eastAsia="Times New Roman" w:hAnsi="Arial" w:cs="Arial"/>
          <w:lang w:eastAsia="pt-BR"/>
        </w:rPr>
        <w:t>cartão a ser emitido com a</w:t>
      </w:r>
      <w:r>
        <w:rPr>
          <w:rFonts w:ascii="Arial" w:eastAsia="Times New Roman" w:hAnsi="Arial" w:cs="Arial"/>
          <w:lang w:eastAsia="pt-BR"/>
        </w:rPr>
        <w:t xml:space="preserve"> titularidade do aluno-monitor, além</w:t>
      </w:r>
      <w:r w:rsidR="00407102">
        <w:rPr>
          <w:rFonts w:ascii="Arial" w:eastAsia="Times New Roman" w:hAnsi="Arial" w:cs="Arial"/>
          <w:lang w:eastAsia="pt-BR"/>
        </w:rPr>
        <w:t xml:space="preserve"> de emissão de certificado com 1</w:t>
      </w:r>
      <w:r>
        <w:rPr>
          <w:rFonts w:ascii="Arial" w:eastAsia="Times New Roman" w:hAnsi="Arial" w:cs="Arial"/>
          <w:lang w:eastAsia="pt-BR"/>
        </w:rPr>
        <w:t>0h (</w:t>
      </w:r>
      <w:r w:rsidR="00407102">
        <w:rPr>
          <w:rFonts w:ascii="Arial" w:eastAsia="Times New Roman" w:hAnsi="Arial" w:cs="Arial"/>
          <w:lang w:eastAsia="pt-BR"/>
        </w:rPr>
        <w:t>dez</w:t>
      </w:r>
      <w:r>
        <w:rPr>
          <w:rFonts w:ascii="Arial" w:eastAsia="Times New Roman" w:hAnsi="Arial" w:cs="Arial"/>
          <w:lang w:eastAsia="pt-BR"/>
        </w:rPr>
        <w:t xml:space="preserve"> h</w:t>
      </w:r>
      <w:r w:rsidR="00407102">
        <w:rPr>
          <w:rFonts w:ascii="Arial" w:eastAsia="Times New Roman" w:hAnsi="Arial" w:cs="Arial"/>
          <w:lang w:eastAsia="pt-BR"/>
        </w:rPr>
        <w:t>oras) de atividade comp</w:t>
      </w:r>
      <w:r w:rsidR="00A9679B">
        <w:rPr>
          <w:rFonts w:ascii="Arial" w:eastAsia="Times New Roman" w:hAnsi="Arial" w:cs="Arial"/>
          <w:lang w:eastAsia="pt-BR"/>
        </w:rPr>
        <w:t>lementar por dia, no limite de 3</w:t>
      </w:r>
      <w:r w:rsidR="00407102">
        <w:rPr>
          <w:rFonts w:ascii="Arial" w:eastAsia="Times New Roman" w:hAnsi="Arial" w:cs="Arial"/>
          <w:lang w:eastAsia="pt-BR"/>
        </w:rPr>
        <w:t>0h (</w:t>
      </w:r>
      <w:r w:rsidR="00A9679B">
        <w:rPr>
          <w:rFonts w:ascii="Arial" w:eastAsia="Times New Roman" w:hAnsi="Arial" w:cs="Arial"/>
          <w:lang w:eastAsia="pt-BR"/>
        </w:rPr>
        <w:t>trinta</w:t>
      </w:r>
      <w:r w:rsidR="00407102">
        <w:rPr>
          <w:rFonts w:ascii="Arial" w:eastAsia="Times New Roman" w:hAnsi="Arial" w:cs="Arial"/>
          <w:lang w:eastAsia="pt-BR"/>
        </w:rPr>
        <w:t xml:space="preserve"> horas) para todo o evento.</w:t>
      </w:r>
    </w:p>
    <w:p w:rsidR="0096586B" w:rsidRDefault="0096586B" w:rsidP="0096586B">
      <w:pPr>
        <w:pStyle w:val="PargrafodaLista"/>
        <w:shd w:val="clear" w:color="auto" w:fill="FFFFFF"/>
        <w:spacing w:after="0" w:line="360" w:lineRule="auto"/>
        <w:ind w:left="765"/>
        <w:jc w:val="both"/>
        <w:rPr>
          <w:rFonts w:ascii="Arial" w:eastAsia="Times New Roman" w:hAnsi="Arial" w:cs="Arial"/>
          <w:lang w:eastAsia="pt-BR"/>
        </w:rPr>
      </w:pPr>
    </w:p>
    <w:p w:rsidR="0096586B" w:rsidRDefault="0096586B" w:rsidP="0096586B">
      <w:pPr>
        <w:pStyle w:val="PargrafodaLista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No ato de inscrição do processo seletivo, o aluno deverá entregar cópia de documento de ide</w:t>
      </w:r>
      <w:r w:rsidR="002E4A4E">
        <w:rPr>
          <w:rFonts w:ascii="Arial" w:eastAsia="Times New Roman" w:hAnsi="Arial" w:cs="Arial"/>
          <w:lang w:eastAsia="pt-BR"/>
        </w:rPr>
        <w:t>ntificação oficial com foto</w:t>
      </w:r>
      <w:r w:rsidR="00326CBD">
        <w:rPr>
          <w:rFonts w:ascii="Arial" w:eastAsia="Times New Roman" w:hAnsi="Arial" w:cs="Arial"/>
          <w:lang w:eastAsia="pt-BR"/>
        </w:rPr>
        <w:t xml:space="preserve"> e o CPF.</w:t>
      </w:r>
    </w:p>
    <w:p w:rsidR="0096586B" w:rsidRDefault="0096586B" w:rsidP="0096586B">
      <w:pPr>
        <w:pStyle w:val="PargrafodaLista"/>
        <w:shd w:val="clear" w:color="auto" w:fill="FFFFFF"/>
        <w:spacing w:after="0" w:line="360" w:lineRule="auto"/>
        <w:ind w:left="765"/>
        <w:jc w:val="both"/>
        <w:rPr>
          <w:rFonts w:ascii="Arial" w:eastAsia="Times New Roman" w:hAnsi="Arial" w:cs="Arial"/>
          <w:lang w:eastAsia="pt-BR"/>
        </w:rPr>
      </w:pPr>
    </w:p>
    <w:p w:rsidR="0096586B" w:rsidRPr="00DB6C16" w:rsidRDefault="0096586B" w:rsidP="0096586B">
      <w:pPr>
        <w:pStyle w:val="PargrafodaLista"/>
        <w:shd w:val="clear" w:color="auto" w:fill="FFFFFF"/>
        <w:spacing w:after="0" w:line="360" w:lineRule="auto"/>
        <w:ind w:left="765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1.2.1 O discente que não entregar toda documentação prevista no item 1.2 estará automaticamente, eliminado do processo seletivo.</w:t>
      </w:r>
    </w:p>
    <w:p w:rsidR="00DB6C16" w:rsidRPr="00942240" w:rsidRDefault="00DB6C16" w:rsidP="00DB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B6C16" w:rsidRDefault="0096586B" w:rsidP="002E4A4E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284"/>
        <w:jc w:val="both"/>
        <w:rPr>
          <w:rFonts w:ascii="Arial" w:eastAsia="Times New Roman" w:hAnsi="Arial" w:cs="Arial"/>
          <w:lang w:eastAsia="pt-BR"/>
        </w:rPr>
      </w:pPr>
      <w:r w:rsidRPr="002E4A4E">
        <w:rPr>
          <w:rFonts w:ascii="Arial" w:eastAsia="Times New Roman" w:hAnsi="Arial" w:cs="Arial"/>
          <w:lang w:eastAsia="pt-BR"/>
        </w:rPr>
        <w:lastRenderedPageBreak/>
        <w:t>O resultado do processo s</w:t>
      </w:r>
      <w:r w:rsidR="00326CBD">
        <w:rPr>
          <w:rFonts w:ascii="Arial" w:eastAsia="Times New Roman" w:hAnsi="Arial" w:cs="Arial"/>
          <w:lang w:eastAsia="pt-BR"/>
        </w:rPr>
        <w:t>eletivo será divulgado no dia 09 de agosto</w:t>
      </w:r>
      <w:r w:rsidRPr="002E4A4E">
        <w:rPr>
          <w:rFonts w:ascii="Arial" w:eastAsia="Times New Roman" w:hAnsi="Arial" w:cs="Arial"/>
          <w:lang w:eastAsia="pt-BR"/>
        </w:rPr>
        <w:t>, no blog do curso de Direito e Mural da Coordenação, levando em consideração</w:t>
      </w:r>
      <w:r w:rsidR="009D73F9" w:rsidRPr="002E4A4E">
        <w:rPr>
          <w:rFonts w:ascii="Arial" w:eastAsia="Times New Roman" w:hAnsi="Arial" w:cs="Arial"/>
          <w:lang w:eastAsia="pt-BR"/>
        </w:rPr>
        <w:t>, na sequênc</w:t>
      </w:r>
      <w:r w:rsidR="00326CBD">
        <w:rPr>
          <w:rFonts w:ascii="Arial" w:eastAsia="Times New Roman" w:hAnsi="Arial" w:cs="Arial"/>
          <w:lang w:eastAsia="pt-BR"/>
        </w:rPr>
        <w:t>ia: Maior média Global; Aluno(a)</w:t>
      </w:r>
      <w:r w:rsidR="009D73F9" w:rsidRPr="002E4A4E">
        <w:rPr>
          <w:rFonts w:ascii="Arial" w:eastAsia="Times New Roman" w:hAnsi="Arial" w:cs="Arial"/>
          <w:lang w:eastAsia="pt-BR"/>
        </w:rPr>
        <w:t xml:space="preserve"> que não obteve reprovação; Aluno (a) mais idoso;</w:t>
      </w:r>
    </w:p>
    <w:p w:rsidR="002E4A4E" w:rsidRPr="002E4A4E" w:rsidRDefault="002E4A4E" w:rsidP="002E4A4E">
      <w:pPr>
        <w:pStyle w:val="PargrafodaLista"/>
        <w:shd w:val="clear" w:color="auto" w:fill="FFFFFF"/>
        <w:spacing w:after="0" w:line="360" w:lineRule="auto"/>
        <w:ind w:left="284"/>
        <w:jc w:val="both"/>
        <w:rPr>
          <w:rFonts w:ascii="Arial" w:eastAsia="Times New Roman" w:hAnsi="Arial" w:cs="Arial"/>
          <w:lang w:eastAsia="pt-BR"/>
        </w:rPr>
      </w:pPr>
    </w:p>
    <w:p w:rsidR="002E4A4E" w:rsidRDefault="002E4A4E" w:rsidP="002E4A4E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284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São tarefas do Aluno-Monitor:</w:t>
      </w:r>
    </w:p>
    <w:p w:rsidR="002E4A4E" w:rsidRPr="002E4A4E" w:rsidRDefault="002E4A4E" w:rsidP="002E4A4E">
      <w:pPr>
        <w:pStyle w:val="PargrafodaLista"/>
        <w:rPr>
          <w:rFonts w:ascii="Arial" w:eastAsia="Times New Roman" w:hAnsi="Arial" w:cs="Arial"/>
          <w:lang w:eastAsia="pt-BR"/>
        </w:rPr>
      </w:pPr>
    </w:p>
    <w:p w:rsidR="002E4A4E" w:rsidRDefault="002E4A4E" w:rsidP="002E4A4E">
      <w:pPr>
        <w:pStyle w:val="PargrafodaLista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Comparecer à reunião </w:t>
      </w:r>
      <w:r w:rsidR="00326CBD">
        <w:rPr>
          <w:rFonts w:ascii="Arial" w:eastAsia="Times New Roman" w:hAnsi="Arial" w:cs="Arial"/>
          <w:lang w:eastAsia="pt-BR"/>
        </w:rPr>
        <w:t xml:space="preserve">a ser </w:t>
      </w:r>
      <w:r>
        <w:rPr>
          <w:rFonts w:ascii="Arial" w:eastAsia="Times New Roman" w:hAnsi="Arial" w:cs="Arial"/>
          <w:lang w:eastAsia="pt-BR"/>
        </w:rPr>
        <w:t>designada pela coordenação do curso;</w:t>
      </w:r>
    </w:p>
    <w:p w:rsidR="002E4A4E" w:rsidRDefault="002E4A4E" w:rsidP="002E4A4E">
      <w:pPr>
        <w:pStyle w:val="PargrafodaLista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Estar presente das 8:00 às 18:00, na unidade de Boa Viagem, realizando as atividades que lhe forem designadas pela coordenação de curso, </w:t>
      </w:r>
      <w:r w:rsidR="00326CBD">
        <w:rPr>
          <w:rFonts w:ascii="Arial" w:eastAsia="Times New Roman" w:hAnsi="Arial" w:cs="Arial"/>
          <w:lang w:eastAsia="pt-BR"/>
        </w:rPr>
        <w:t>no</w:t>
      </w:r>
      <w:r>
        <w:rPr>
          <w:rFonts w:ascii="Arial" w:eastAsia="Times New Roman" w:hAnsi="Arial" w:cs="Arial"/>
          <w:lang w:eastAsia="pt-BR"/>
        </w:rPr>
        <w:t xml:space="preserve"> período compreendido entre os dias </w:t>
      </w:r>
      <w:r w:rsidR="00326CBD">
        <w:rPr>
          <w:rFonts w:ascii="Arial" w:eastAsia="Times New Roman" w:hAnsi="Arial" w:cs="Arial"/>
          <w:lang w:eastAsia="pt-BR"/>
        </w:rPr>
        <w:t>26 a</w:t>
      </w:r>
      <w:r>
        <w:rPr>
          <w:rFonts w:ascii="Arial" w:eastAsia="Times New Roman" w:hAnsi="Arial" w:cs="Arial"/>
          <w:lang w:eastAsia="pt-BR"/>
        </w:rPr>
        <w:t xml:space="preserve"> </w:t>
      </w:r>
      <w:r w:rsidR="00326CBD">
        <w:rPr>
          <w:rFonts w:ascii="Arial" w:eastAsia="Times New Roman" w:hAnsi="Arial" w:cs="Arial"/>
          <w:lang w:eastAsia="pt-BR"/>
        </w:rPr>
        <w:t>30</w:t>
      </w:r>
      <w:r>
        <w:rPr>
          <w:rFonts w:ascii="Arial" w:eastAsia="Times New Roman" w:hAnsi="Arial" w:cs="Arial"/>
          <w:lang w:eastAsia="pt-BR"/>
        </w:rPr>
        <w:t xml:space="preserve"> de </w:t>
      </w:r>
      <w:r w:rsidR="00326CBD">
        <w:rPr>
          <w:rFonts w:ascii="Arial" w:eastAsia="Times New Roman" w:hAnsi="Arial" w:cs="Arial"/>
          <w:lang w:eastAsia="pt-BR"/>
        </w:rPr>
        <w:t>agosto</w:t>
      </w:r>
      <w:r>
        <w:rPr>
          <w:rFonts w:ascii="Arial" w:eastAsia="Times New Roman" w:hAnsi="Arial" w:cs="Arial"/>
          <w:lang w:eastAsia="pt-BR"/>
        </w:rPr>
        <w:t xml:space="preserve"> de 201</w:t>
      </w:r>
      <w:r w:rsidR="00326CBD">
        <w:rPr>
          <w:rFonts w:ascii="Arial" w:eastAsia="Times New Roman" w:hAnsi="Arial" w:cs="Arial"/>
          <w:lang w:eastAsia="pt-BR"/>
        </w:rPr>
        <w:t>9</w:t>
      </w:r>
      <w:r>
        <w:rPr>
          <w:rFonts w:ascii="Arial" w:eastAsia="Times New Roman" w:hAnsi="Arial" w:cs="Arial"/>
          <w:lang w:eastAsia="pt-BR"/>
        </w:rPr>
        <w:t>;</w:t>
      </w:r>
    </w:p>
    <w:p w:rsidR="00407102" w:rsidRDefault="00407102" w:rsidP="002E4A4E">
      <w:pPr>
        <w:pStyle w:val="PargrafodaLista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O dia de atividade do aluno monitor será definido pela coordenação do curso, nos termos do item 3.2.</w:t>
      </w:r>
    </w:p>
    <w:p w:rsidR="002E4A4E" w:rsidRPr="002E4A4E" w:rsidRDefault="002E4A4E" w:rsidP="002E4A4E">
      <w:pPr>
        <w:pStyle w:val="PargrafodaLista"/>
        <w:shd w:val="clear" w:color="auto" w:fill="FFFFFF"/>
        <w:spacing w:after="0" w:line="360" w:lineRule="auto"/>
        <w:ind w:left="765"/>
        <w:jc w:val="both"/>
        <w:rPr>
          <w:rFonts w:ascii="Arial" w:eastAsia="Times New Roman" w:hAnsi="Arial" w:cs="Arial"/>
          <w:lang w:eastAsia="pt-BR"/>
        </w:rPr>
      </w:pPr>
    </w:p>
    <w:p w:rsidR="00DB6C16" w:rsidRPr="00942240" w:rsidRDefault="00DB6C16" w:rsidP="002E4A4E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DB6C16" w:rsidRPr="00942240" w:rsidRDefault="00DB6C16" w:rsidP="00DB6C16">
      <w:pPr>
        <w:spacing w:after="0" w:line="360" w:lineRule="auto"/>
        <w:jc w:val="both"/>
        <w:rPr>
          <w:rFonts w:ascii="Arial" w:hAnsi="Arial" w:cs="Arial"/>
        </w:rPr>
      </w:pPr>
      <w:r w:rsidRPr="00942240">
        <w:rPr>
          <w:rFonts w:ascii="Arial" w:hAnsi="Arial" w:cs="Arial"/>
        </w:rPr>
        <w:t xml:space="preserve">4. Os casos omissos serão resolvidos pela </w:t>
      </w:r>
      <w:r>
        <w:rPr>
          <w:rFonts w:ascii="Arial" w:hAnsi="Arial" w:cs="Arial"/>
        </w:rPr>
        <w:t>Coordenação de C</w:t>
      </w:r>
      <w:r w:rsidRPr="00942240">
        <w:rPr>
          <w:rFonts w:ascii="Arial" w:hAnsi="Arial" w:cs="Arial"/>
        </w:rPr>
        <w:t>urso</w:t>
      </w:r>
      <w:r>
        <w:rPr>
          <w:rFonts w:ascii="Arial" w:hAnsi="Arial" w:cs="Arial"/>
        </w:rPr>
        <w:t xml:space="preserve"> e Direção da Unidade</w:t>
      </w:r>
      <w:r w:rsidRPr="00942240">
        <w:rPr>
          <w:rFonts w:ascii="Arial" w:hAnsi="Arial" w:cs="Arial"/>
        </w:rPr>
        <w:t>.</w:t>
      </w:r>
    </w:p>
    <w:p w:rsidR="00DB6C16" w:rsidRPr="00942240" w:rsidRDefault="00DB6C16" w:rsidP="00DB6C16">
      <w:pPr>
        <w:spacing w:line="360" w:lineRule="auto"/>
        <w:jc w:val="both"/>
        <w:rPr>
          <w:rFonts w:ascii="Arial" w:hAnsi="Arial" w:cs="Arial"/>
        </w:rPr>
      </w:pPr>
    </w:p>
    <w:p w:rsidR="00DB6C16" w:rsidRPr="00942240" w:rsidRDefault="00DB6C16" w:rsidP="00DB6C16">
      <w:pPr>
        <w:spacing w:line="360" w:lineRule="auto"/>
        <w:jc w:val="right"/>
        <w:rPr>
          <w:rFonts w:ascii="Arial" w:hAnsi="Arial" w:cs="Arial"/>
        </w:rPr>
      </w:pPr>
      <w:r w:rsidRPr="00942240">
        <w:rPr>
          <w:rFonts w:ascii="Arial" w:hAnsi="Arial" w:cs="Arial"/>
        </w:rPr>
        <w:t xml:space="preserve">Recife, </w:t>
      </w:r>
      <w:r w:rsidR="00326CBD">
        <w:rPr>
          <w:rFonts w:ascii="Arial" w:hAnsi="Arial" w:cs="Arial"/>
        </w:rPr>
        <w:t>29</w:t>
      </w:r>
      <w:r w:rsidR="002E4A4E">
        <w:rPr>
          <w:rFonts w:ascii="Arial" w:hAnsi="Arial" w:cs="Arial"/>
        </w:rPr>
        <w:t xml:space="preserve"> de </w:t>
      </w:r>
      <w:r w:rsidR="00326CBD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201</w:t>
      </w:r>
      <w:r w:rsidR="00326CBD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DB6C16" w:rsidRDefault="00DB6C16" w:rsidP="00DB6C1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647950" cy="1200150"/>
            <wp:effectExtent l="19050" t="0" r="0" b="0"/>
            <wp:docPr id="1" name="Imagem 1" descr="C:\Users\010115622\Desktop\Assinatura de Amé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0115622\Desktop\Assinatura de Améli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C16" w:rsidRPr="00942240" w:rsidRDefault="00DB6C16" w:rsidP="00DB6C1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MARIA AMÉLIA GIOVANNINI CALADO</w:t>
      </w:r>
    </w:p>
    <w:p w:rsidR="00DB6C16" w:rsidRPr="00942240" w:rsidRDefault="00DB6C16" w:rsidP="00DB6C16">
      <w:pPr>
        <w:spacing w:line="360" w:lineRule="auto"/>
        <w:jc w:val="center"/>
      </w:pPr>
      <w:r w:rsidRPr="00942240">
        <w:rPr>
          <w:rFonts w:ascii="Arial" w:hAnsi="Arial" w:cs="Arial"/>
        </w:rPr>
        <w:t>Coordenador</w:t>
      </w:r>
      <w:r>
        <w:rPr>
          <w:rFonts w:ascii="Arial" w:hAnsi="Arial" w:cs="Arial"/>
        </w:rPr>
        <w:t>a</w:t>
      </w:r>
      <w:r w:rsidRPr="00942240">
        <w:rPr>
          <w:rFonts w:ascii="Arial" w:hAnsi="Arial" w:cs="Arial"/>
        </w:rPr>
        <w:t xml:space="preserve"> do Curso de Direito </w:t>
      </w:r>
    </w:p>
    <w:p w:rsidR="00DB6C16" w:rsidRPr="00942240" w:rsidRDefault="00DB6C16" w:rsidP="00DB6C16">
      <w:pPr>
        <w:spacing w:after="0" w:line="360" w:lineRule="auto"/>
        <w:jc w:val="both"/>
        <w:rPr>
          <w:rFonts w:ascii="Arial" w:hAnsi="Arial" w:cs="Arial"/>
        </w:rPr>
      </w:pPr>
    </w:p>
    <w:p w:rsidR="003E676C" w:rsidRPr="00DB6C16" w:rsidRDefault="00C35892" w:rsidP="00DB6C16"/>
    <w:sectPr w:rsidR="003E676C" w:rsidRPr="00DB6C16" w:rsidSect="0001030F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CA2D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CA2D28" w16cid:durableId="1E36931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92" w:rsidRDefault="00C35892">
      <w:pPr>
        <w:spacing w:after="0" w:line="240" w:lineRule="auto"/>
      </w:pPr>
      <w:r>
        <w:separator/>
      </w:r>
    </w:p>
  </w:endnote>
  <w:endnote w:type="continuationSeparator" w:id="1">
    <w:p w:rsidR="00C35892" w:rsidRDefault="00C3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49" w:rsidRDefault="00C3589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92" w:rsidRDefault="00C35892">
      <w:pPr>
        <w:spacing w:after="0" w:line="240" w:lineRule="auto"/>
      </w:pPr>
      <w:r>
        <w:separator/>
      </w:r>
    </w:p>
  </w:footnote>
  <w:footnote w:type="continuationSeparator" w:id="1">
    <w:p w:rsidR="00C35892" w:rsidRDefault="00C3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8C" w:rsidRDefault="00983158" w:rsidP="00D7598C">
    <w:pPr>
      <w:pStyle w:val="Cabealho"/>
      <w:jc w:val="center"/>
    </w:pPr>
    <w:r>
      <w:rPr>
        <w:rFonts w:ascii="Arial" w:hAnsi="Arial" w:cs="Arial"/>
        <w:b/>
        <w:bCs/>
        <w:noProof/>
        <w:sz w:val="23"/>
        <w:szCs w:val="23"/>
        <w:lang w:eastAsia="pt-BR"/>
      </w:rPr>
      <w:drawing>
        <wp:inline distT="0" distB="0" distL="0" distR="0">
          <wp:extent cx="2038985" cy="1465045"/>
          <wp:effectExtent l="0" t="0" r="0" b="190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38" cy="1497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598C" w:rsidRDefault="00C3589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251A"/>
    <w:multiLevelType w:val="hybridMultilevel"/>
    <w:tmpl w:val="1A186A02"/>
    <w:lvl w:ilvl="0" w:tplc="50E017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27A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6A7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833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94DB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AD0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8DA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68B3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A0B6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EE2400"/>
    <w:multiLevelType w:val="multilevel"/>
    <w:tmpl w:val="CB04E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701930E5"/>
    <w:multiLevelType w:val="hybridMultilevel"/>
    <w:tmpl w:val="EE5010C8"/>
    <w:lvl w:ilvl="0" w:tplc="327ADE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888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ECC2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EBA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CACF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4AFA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4DB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9A09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F294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na Lacerda Barboza Filha">
    <w15:presenceInfo w15:providerId="AD" w15:userId="S-1-5-21-2985903350-120652282-3028044777-344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E9E"/>
    <w:rsid w:val="00053A0D"/>
    <w:rsid w:val="000A05A9"/>
    <w:rsid w:val="000C14D7"/>
    <w:rsid w:val="00110679"/>
    <w:rsid w:val="0015616F"/>
    <w:rsid w:val="00182DC0"/>
    <w:rsid w:val="0019232F"/>
    <w:rsid w:val="001C3101"/>
    <w:rsid w:val="00243D61"/>
    <w:rsid w:val="00274B3B"/>
    <w:rsid w:val="002E4A4E"/>
    <w:rsid w:val="002F0884"/>
    <w:rsid w:val="00326CBD"/>
    <w:rsid w:val="00341BB7"/>
    <w:rsid w:val="00400E9E"/>
    <w:rsid w:val="00407102"/>
    <w:rsid w:val="004717CD"/>
    <w:rsid w:val="004C6E85"/>
    <w:rsid w:val="00541257"/>
    <w:rsid w:val="005F66D5"/>
    <w:rsid w:val="00667C90"/>
    <w:rsid w:val="006B6786"/>
    <w:rsid w:val="00774CC5"/>
    <w:rsid w:val="0079547B"/>
    <w:rsid w:val="00827D53"/>
    <w:rsid w:val="00862FDA"/>
    <w:rsid w:val="00942240"/>
    <w:rsid w:val="0096586B"/>
    <w:rsid w:val="00983158"/>
    <w:rsid w:val="009D73F9"/>
    <w:rsid w:val="00A9679B"/>
    <w:rsid w:val="00B6427B"/>
    <w:rsid w:val="00B9434F"/>
    <w:rsid w:val="00B971B5"/>
    <w:rsid w:val="00BF15DE"/>
    <w:rsid w:val="00C16CEA"/>
    <w:rsid w:val="00C35892"/>
    <w:rsid w:val="00D31AAC"/>
    <w:rsid w:val="00D92AEA"/>
    <w:rsid w:val="00DB6C16"/>
    <w:rsid w:val="00E55C87"/>
    <w:rsid w:val="00E73B46"/>
    <w:rsid w:val="00EA30F5"/>
    <w:rsid w:val="00FB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0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E9E"/>
  </w:style>
  <w:style w:type="paragraph" w:styleId="Rodap">
    <w:name w:val="footer"/>
    <w:basedOn w:val="Normal"/>
    <w:link w:val="RodapChar"/>
    <w:uiPriority w:val="99"/>
    <w:unhideWhenUsed/>
    <w:rsid w:val="00400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E9E"/>
  </w:style>
  <w:style w:type="character" w:styleId="Hyperlink">
    <w:name w:val="Hyperlink"/>
    <w:basedOn w:val="Fontepargpadro"/>
    <w:uiPriority w:val="99"/>
    <w:unhideWhenUsed/>
    <w:rsid w:val="00400E9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53A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4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2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62F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2FD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2F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2F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2FD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9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27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17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0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9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3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9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Artur Siqueira Muniz</dc:creator>
  <cp:lastModifiedBy>010115622</cp:lastModifiedBy>
  <cp:revision>2</cp:revision>
  <dcterms:created xsi:type="dcterms:W3CDTF">2019-07-29T21:20:00Z</dcterms:created>
  <dcterms:modified xsi:type="dcterms:W3CDTF">2019-07-29T21:20:00Z</dcterms:modified>
</cp:coreProperties>
</file>