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E482B" w:rsidRDefault="00B03C06" w:rsidP="008C648D">
      <w:pPr>
        <w:pStyle w:val="Default"/>
        <w:ind w:left="-426"/>
        <w:jc w:val="both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B03C06">
        <w:rPr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66350" wp14:editId="520CC25D">
                <wp:simplePos x="0" y="0"/>
                <wp:positionH relativeFrom="column">
                  <wp:posOffset>2177415</wp:posOffset>
                </wp:positionH>
                <wp:positionV relativeFrom="paragraph">
                  <wp:posOffset>-321945</wp:posOffset>
                </wp:positionV>
                <wp:extent cx="962025" cy="257175"/>
                <wp:effectExtent l="0" t="0" r="28575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C06" w:rsidRDefault="00C26D0C">
                            <w:r>
                              <w:t>6</w:t>
                            </w:r>
                            <w:r w:rsidR="00B03C06">
                              <w:t>º. PERIODO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B6635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1.45pt;margin-top:-25.35pt;width:75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">
                <v:textbox>
                  <w:txbxContent>
                    <w:p w:rsidR="00B03C06" w:rsidRDefault="00C26D0C">
                      <w:r>
                        <w:t>6</w:t>
                      </w:r>
                      <w:r w:rsidR="00B03C06">
                        <w:t>º. PERIODO</w:t>
                      </w:r>
                    </w:p>
                  </w:txbxContent>
                </v:textbox>
              </v:shape>
            </w:pict>
          </mc:Fallback>
        </mc:AlternateContent>
      </w:r>
      <w:r w:rsidR="009E482B" w:rsidRPr="006D32A3">
        <w:rPr>
          <w:rFonts w:asciiTheme="minorHAnsi" w:hAnsiTheme="minorHAnsi"/>
          <w:b/>
          <w:bCs/>
          <w:color w:val="auto"/>
          <w:sz w:val="22"/>
          <w:szCs w:val="22"/>
        </w:rPr>
        <w:t>SÓ SERÁ PERMITIDA A ENTRADA, NO LABORATÓRIO PARA AULA PRÁTICA, DO ALUNO DEVIDAMENTE APARAMEN</w:t>
      </w:r>
      <w:r w:rsidR="009E482B">
        <w:rPr>
          <w:rFonts w:asciiTheme="minorHAnsi" w:hAnsiTheme="minorHAnsi"/>
          <w:b/>
          <w:bCs/>
          <w:color w:val="auto"/>
          <w:sz w:val="22"/>
          <w:szCs w:val="22"/>
        </w:rPr>
        <w:t>TADO COM O JALECO BRANCO (MODELO IES</w:t>
      </w:r>
      <w:r w:rsidR="009E482B" w:rsidRPr="006D32A3">
        <w:rPr>
          <w:rFonts w:asciiTheme="minorHAnsi" w:hAnsiTheme="minorHAnsi"/>
          <w:b/>
          <w:bCs/>
          <w:color w:val="auto"/>
          <w:sz w:val="22"/>
          <w:szCs w:val="22"/>
        </w:rPr>
        <w:t>) E SAPATO FECHADO. O MESMO DEVE ESTAR DE PORTE DE TODO O MATERIAL PRECONIZADO PARA A AULA DO DIA, PARA TANTO DEVERÁ</w:t>
      </w:r>
      <w:r w:rsidR="009E482B">
        <w:rPr>
          <w:rFonts w:asciiTheme="minorHAnsi" w:hAnsiTheme="minorHAnsi"/>
          <w:b/>
          <w:bCs/>
          <w:color w:val="auto"/>
          <w:sz w:val="22"/>
          <w:szCs w:val="22"/>
        </w:rPr>
        <w:t xml:space="preserve"> CONSULTAR COM ANTECEDÊNCIA O PAP</w:t>
      </w:r>
      <w:proofErr w:type="gramStart"/>
      <w:r w:rsidR="009E482B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 w:rsidR="009E482B" w:rsidRPr="006D32A3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proofErr w:type="gramEnd"/>
      <w:r w:rsidR="009E482B" w:rsidRPr="006D32A3">
        <w:rPr>
          <w:rFonts w:asciiTheme="minorHAnsi" w:hAnsiTheme="minorHAnsi"/>
          <w:b/>
          <w:bCs/>
          <w:color w:val="auto"/>
          <w:sz w:val="22"/>
          <w:szCs w:val="22"/>
        </w:rPr>
        <w:t xml:space="preserve">PARA A RESPECTIVA AULA, CASO CONTRÁRIO TAMBÉM NÃO PODERÁ ASSISTIR AULA PRÁTICA. </w:t>
      </w:r>
    </w:p>
    <w:p w:rsidR="00C26D0C" w:rsidRDefault="00C26D0C" w:rsidP="00C26D0C">
      <w:pPr>
        <w:pStyle w:val="SemEspaamento"/>
        <w:rPr>
          <w:lang w:eastAsia="pt-BR"/>
        </w:rPr>
      </w:pPr>
    </w:p>
    <w:p w:rsidR="00C26D0C" w:rsidRPr="00C26D0C" w:rsidRDefault="00C26D0C" w:rsidP="00C26D0C">
      <w:pPr>
        <w:pStyle w:val="SemEspaamento"/>
        <w:jc w:val="center"/>
        <w:rPr>
          <w:lang w:eastAsia="pt-BR"/>
        </w:rPr>
      </w:pPr>
      <w:r>
        <w:rPr>
          <w:lang w:eastAsia="pt-BR"/>
        </w:rPr>
        <w:t xml:space="preserve">Lista para </w:t>
      </w:r>
      <w:proofErr w:type="spellStart"/>
      <w:r>
        <w:rPr>
          <w:lang w:eastAsia="pt-BR"/>
        </w:rPr>
        <w:t>Cirurugia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Maxilo</w:t>
      </w:r>
      <w:proofErr w:type="spellEnd"/>
      <w:r>
        <w:rPr>
          <w:lang w:eastAsia="pt-BR"/>
        </w:rPr>
        <w:t xml:space="preserve"> Facial</w:t>
      </w:r>
    </w:p>
    <w:p w:rsidR="00C26D0C" w:rsidRPr="00C26D0C" w:rsidRDefault="00C26D0C" w:rsidP="00C26D0C">
      <w:pPr>
        <w:pStyle w:val="SemEspaamento"/>
        <w:rPr>
          <w:lang w:eastAsia="pt-BR"/>
        </w:rPr>
      </w:pP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LISTA DE INSTRUMENTAL: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b/>
          <w:bCs/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 </w:t>
      </w: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 xml:space="preserve">CLÍNICA DE TRIAGEM, PLANEJAMENTO e REMOÇÃO DE </w:t>
      </w:r>
      <w:proofErr w:type="gramStart"/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SUTURA</w:t>
      </w:r>
      <w:proofErr w:type="gramEnd"/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b/>
          <w:bCs/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sz w:val="18"/>
          <w:szCs w:val="18"/>
          <w:lang w:eastAsia="pt-BR"/>
        </w:rPr>
        <w:t>Estojo de exame clínico contendo sonda clínica, pinça, espelho e tesoura reta para remoção de sutura.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Dois jogos de moldeiras para adultos (metálicas ou de plástico)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Babador descartável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Caixa de Luvas de Procedimentos, gorro e máscaras.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Prendedor de filmes radiográficos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Espátulas de madeira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Gral de borracha, espátula e azulejo.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Um pacote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alginato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Hydrogum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>.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Um pacote de gesso pedra.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 </w:t>
      </w: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b/>
          <w:bCs/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 </w:t>
      </w: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CLÍNICA CIRÚRGICA 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b/>
          <w:bCs/>
          <w:lang w:eastAsia="pt-BR"/>
        </w:rPr>
      </w:pP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1.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</w:t>
      </w: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 Paramentação cirúrgica - 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sz w:val="18"/>
          <w:szCs w:val="18"/>
          <w:lang w:eastAsia="pt-BR"/>
        </w:rPr>
        <w:t>Óculos de Proteção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sz w:val="18"/>
          <w:szCs w:val="18"/>
          <w:lang w:eastAsia="pt-BR"/>
        </w:rPr>
        <w:t>Gorro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sz w:val="18"/>
          <w:szCs w:val="18"/>
          <w:lang w:eastAsia="pt-BR"/>
        </w:rPr>
        <w:t>Máscara de dupla ou tripla face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sz w:val="18"/>
          <w:szCs w:val="18"/>
          <w:lang w:eastAsia="pt-BR"/>
        </w:rPr>
        <w:t>Luvas Estéreis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2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Material de Consumo em cada cirurgia - 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lang w:eastAsia="pt-BR"/>
        </w:rPr>
      </w:pPr>
      <w:bookmarkStart w:id="1" w:name="_Hlk519585011"/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r w:rsidRPr="00C26D0C">
        <w:rPr>
          <w:rFonts w:ascii="Arial" w:hAnsi="Arial" w:cs="Arial"/>
          <w:sz w:val="18"/>
          <w:szCs w:val="18"/>
          <w:lang w:eastAsia="pt-BR"/>
        </w:rPr>
        <w:t>Campo cirúrgico descartável e esterilizado, na cor branca, gramatura 40grs ou mais, contendo: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-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 Campo de mesa medindo 1m x 70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-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 Campo fenestrado para paciente medindo 1m x70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-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 </w:t>
      </w:r>
      <w:proofErr w:type="gramStart"/>
      <w:r w:rsidRPr="00C26D0C">
        <w:rPr>
          <w:rFonts w:ascii="Arial" w:hAnsi="Arial" w:cs="Arial"/>
          <w:sz w:val="18"/>
          <w:szCs w:val="18"/>
          <w:lang w:eastAsia="pt-BR"/>
        </w:rPr>
        <w:t>2</w:t>
      </w:r>
      <w:proofErr w:type="gramEnd"/>
      <w:r w:rsidRPr="00C26D0C">
        <w:rPr>
          <w:rFonts w:ascii="Arial" w:hAnsi="Arial" w:cs="Arial"/>
          <w:sz w:val="18"/>
          <w:szCs w:val="18"/>
          <w:lang w:eastAsia="pt-BR"/>
        </w:rPr>
        <w:t xml:space="preserve">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aventias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cirúrgicos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-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 </w:t>
      </w:r>
      <w:proofErr w:type="gramStart"/>
      <w:r w:rsidRPr="00C26D0C">
        <w:rPr>
          <w:rFonts w:ascii="Arial" w:hAnsi="Arial" w:cs="Arial"/>
          <w:sz w:val="18"/>
          <w:szCs w:val="18"/>
          <w:lang w:eastAsia="pt-BR"/>
        </w:rPr>
        <w:t>2</w:t>
      </w:r>
      <w:proofErr w:type="gramEnd"/>
      <w:r w:rsidRPr="00C26D0C">
        <w:rPr>
          <w:rFonts w:ascii="Arial" w:hAnsi="Arial" w:cs="Arial"/>
          <w:sz w:val="18"/>
          <w:szCs w:val="18"/>
          <w:lang w:eastAsia="pt-BR"/>
        </w:rPr>
        <w:t xml:space="preserve">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odontoprotetores</w:t>
      </w:r>
      <w:proofErr w:type="spellEnd"/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-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 </w:t>
      </w:r>
      <w:proofErr w:type="gramStart"/>
      <w:r w:rsidRPr="00C26D0C">
        <w:rPr>
          <w:rFonts w:ascii="Arial" w:hAnsi="Arial" w:cs="Arial"/>
          <w:sz w:val="18"/>
          <w:szCs w:val="18"/>
          <w:lang w:eastAsia="pt-BR"/>
        </w:rPr>
        <w:t>2</w:t>
      </w:r>
      <w:proofErr w:type="gramEnd"/>
      <w:r w:rsidRPr="00C26D0C">
        <w:rPr>
          <w:rFonts w:ascii="Arial" w:hAnsi="Arial" w:cs="Arial"/>
          <w:sz w:val="18"/>
          <w:szCs w:val="18"/>
          <w:lang w:eastAsia="pt-BR"/>
        </w:rPr>
        <w:t xml:space="preserve"> protetores para os refletores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-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 toalhas descartáveis</w:t>
      </w:r>
    </w:p>
    <w:bookmarkEnd w:id="1"/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 </w:t>
      </w:r>
      <w:proofErr w:type="gramStart"/>
      <w:r w:rsidRPr="00C26D0C">
        <w:rPr>
          <w:rFonts w:ascii="Arial" w:hAnsi="Arial" w:cs="Arial"/>
          <w:sz w:val="18"/>
          <w:szCs w:val="18"/>
          <w:lang w:eastAsia="pt-BR"/>
        </w:rPr>
        <w:t>2</w:t>
      </w:r>
      <w:proofErr w:type="gramEnd"/>
      <w:r w:rsidRPr="00C26D0C">
        <w:rPr>
          <w:rFonts w:ascii="Arial" w:hAnsi="Arial" w:cs="Arial"/>
          <w:sz w:val="18"/>
          <w:szCs w:val="18"/>
          <w:lang w:eastAsia="pt-BR"/>
        </w:rPr>
        <w:t xml:space="preserve"> Fios de sutura agulhados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catgut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cromado ou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Vycryl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3-0 ou 4-0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 </w:t>
      </w:r>
      <w:proofErr w:type="gramStart"/>
      <w:r w:rsidRPr="00C26D0C">
        <w:rPr>
          <w:rFonts w:ascii="Arial" w:hAnsi="Arial" w:cs="Arial"/>
          <w:sz w:val="18"/>
          <w:szCs w:val="18"/>
          <w:lang w:eastAsia="pt-BR"/>
        </w:rPr>
        <w:t>1</w:t>
      </w:r>
      <w:proofErr w:type="gramEnd"/>
      <w:r w:rsidRPr="00C26D0C">
        <w:rPr>
          <w:rFonts w:ascii="Arial" w:hAnsi="Arial" w:cs="Arial"/>
          <w:sz w:val="18"/>
          <w:szCs w:val="18"/>
          <w:lang w:eastAsia="pt-BR"/>
        </w:rPr>
        <w:t xml:space="preserve"> Fio de sutura agulhado Seda 4-0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 </w:t>
      </w:r>
      <w:proofErr w:type="gramStart"/>
      <w:r w:rsidRPr="00C26D0C">
        <w:rPr>
          <w:rFonts w:ascii="Arial" w:hAnsi="Arial" w:cs="Arial"/>
          <w:sz w:val="18"/>
          <w:szCs w:val="18"/>
          <w:lang w:eastAsia="pt-BR"/>
        </w:rPr>
        <w:t>2</w:t>
      </w:r>
      <w:proofErr w:type="gramEnd"/>
      <w:r w:rsidRPr="00C26D0C">
        <w:rPr>
          <w:rFonts w:ascii="Arial" w:hAnsi="Arial" w:cs="Arial"/>
          <w:sz w:val="18"/>
          <w:szCs w:val="18"/>
          <w:lang w:eastAsia="pt-BR"/>
        </w:rPr>
        <w:t xml:space="preserve"> Lâminas de bisturi n.15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r w:rsidRPr="00C26D0C">
        <w:rPr>
          <w:rFonts w:ascii="Arial" w:hAnsi="Arial" w:cs="Arial"/>
          <w:sz w:val="18"/>
          <w:szCs w:val="18"/>
          <w:lang w:eastAsia="pt-BR"/>
        </w:rPr>
        <w:t>Agulhas para anestesia curtas e longas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Anestésico sugerido –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Lídocaína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com vaso 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Articaina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com vaso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r w:rsidRPr="00C26D0C">
        <w:rPr>
          <w:rFonts w:ascii="Arial" w:hAnsi="Arial" w:cs="Arial"/>
          <w:sz w:val="18"/>
          <w:szCs w:val="18"/>
          <w:lang w:eastAsia="pt-BR"/>
        </w:rPr>
        <w:t>Clorexidina 0,12% para bochecho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Clorexidina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0,2%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degermante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para pele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Oncylon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pomada para os lábios no PO imediato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Wingdings" w:hAnsi="Wingdings"/>
          <w:sz w:val="18"/>
          <w:szCs w:val="18"/>
          <w:lang w:eastAsia="pt-BR"/>
        </w:rPr>
        <w:t></w:t>
      </w:r>
      <w:r w:rsidRPr="00C26D0C">
        <w:rPr>
          <w:rFonts w:ascii="Times New Roman" w:hAnsi="Times New Roman"/>
          <w:sz w:val="14"/>
          <w:szCs w:val="14"/>
          <w:lang w:eastAsia="pt-BR"/>
        </w:rPr>
        <w:t> 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Micropore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largo cor da pele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b/>
          <w:bCs/>
          <w:lang w:eastAsia="pt-BR"/>
        </w:rPr>
      </w:pP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3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</w:t>
      </w:r>
      <w:r w:rsidRPr="00C26D0C">
        <w:rPr>
          <w:rFonts w:ascii="Arial" w:hAnsi="Arial" w:cs="Arial"/>
          <w:b/>
          <w:bCs/>
          <w:sz w:val="18"/>
          <w:szCs w:val="18"/>
          <w:lang w:eastAsia="pt-BR"/>
        </w:rPr>
        <w:t>Instrumental Cirúrgico – </w:t>
      </w:r>
    </w:p>
    <w:p w:rsidR="00C26D0C" w:rsidRPr="00C26D0C" w:rsidRDefault="00C26D0C" w:rsidP="00C26D0C">
      <w:pPr>
        <w:pStyle w:val="SemEspaamento"/>
        <w:rPr>
          <w:sz w:val="27"/>
          <w:szCs w:val="27"/>
          <w:lang w:eastAsia="pt-BR"/>
        </w:rPr>
      </w:pPr>
      <w:r w:rsidRPr="00C26D0C">
        <w:rPr>
          <w:sz w:val="18"/>
          <w:szCs w:val="18"/>
          <w:lang w:eastAsia="pt-BR"/>
        </w:rPr>
        <w:t> 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Seringa tipo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Carpule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com aspiração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Cabo de Bisturi tipo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Bard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>-Parker # 3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Descolador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Molt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n. 9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Descolador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Seldin</w:t>
      </w:r>
      <w:proofErr w:type="spellEnd"/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Afastador de Minnesota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Tacos de Borracha (1 pequeno e 1 grande)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Ponta para Aspirador metálica ou de plástica descartável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cureta duplo tipo Lucas 86 ou 87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1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osteótomo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curvo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Luer</w:t>
      </w:r>
      <w:proofErr w:type="spellEnd"/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Porta Agulhas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Mayo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>—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Heagar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 17cm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lastRenderedPageBreak/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1 Tesoura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Metzembaum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delicada reta 15cm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Tesoura para cortar fio de sutura de ponta aguda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       </w:t>
      </w:r>
      <w:r w:rsidRPr="00C26D0C">
        <w:rPr>
          <w:rFonts w:ascii="Arial" w:hAnsi="Arial" w:cs="Arial"/>
          <w:sz w:val="18"/>
          <w:szCs w:val="18"/>
          <w:lang w:eastAsia="pt-BR"/>
        </w:rPr>
        <w:t>2 Pinça Kelly curva de 14cm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1 Pinça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Allis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 14cm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Pinça para tecidos moles delicada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Pinça Hemostática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2 Potes tipo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Dappen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 vidro ou dois recipientes metálicos para guardar enxerto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cuba de aço inox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1 seringa de vidro de 20ml tipo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Luer-lok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para irrigação ou seringa descartável, com agulha 40X12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2 Cinzéis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monobizelados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de diferentes tamanhos (15 a 23cm)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Martelo cirúrgico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Mead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com batentes e plástico ou fibra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Broca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carbide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para peça reta tronco-cônica longa n. 701/702/703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Broca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carbide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para peça reta esférica n. 6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 xml:space="preserve">Peça reta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autoclavável</w:t>
      </w:r>
      <w:proofErr w:type="spellEnd"/>
      <w:r w:rsidRPr="00C26D0C">
        <w:rPr>
          <w:rFonts w:ascii="Arial" w:hAnsi="Arial" w:cs="Arial"/>
          <w:sz w:val="18"/>
          <w:szCs w:val="18"/>
          <w:lang w:eastAsia="pt-BR"/>
        </w:rPr>
        <w:t xml:space="preserve"> e de </w:t>
      </w:r>
      <w:proofErr w:type="spellStart"/>
      <w:r w:rsidRPr="00C26D0C">
        <w:rPr>
          <w:rFonts w:ascii="Arial" w:hAnsi="Arial" w:cs="Arial"/>
          <w:sz w:val="18"/>
          <w:szCs w:val="18"/>
          <w:lang w:eastAsia="pt-BR"/>
        </w:rPr>
        <w:t>altarotacao</w:t>
      </w:r>
      <w:proofErr w:type="spellEnd"/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      </w:t>
      </w:r>
      <w:r w:rsidRPr="00C26D0C">
        <w:rPr>
          <w:rFonts w:ascii="Arial" w:hAnsi="Arial" w:cs="Arial"/>
          <w:sz w:val="18"/>
          <w:szCs w:val="18"/>
          <w:lang w:eastAsia="pt-BR"/>
        </w:rPr>
        <w:t>1 sonda periodontal milimetrada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Symbol" w:hAnsi="Symbol"/>
          <w:sz w:val="18"/>
          <w:szCs w:val="18"/>
          <w:lang w:eastAsia="pt-BR"/>
        </w:rPr>
        <w:t></w:t>
      </w:r>
      <w:r w:rsidRPr="00C26D0C">
        <w:rPr>
          <w:rFonts w:ascii="Times New Roman" w:hAnsi="Times New Roman"/>
          <w:sz w:val="14"/>
          <w:szCs w:val="14"/>
          <w:lang w:eastAsia="pt-BR"/>
        </w:rPr>
        <w:t>      </w:t>
      </w:r>
      <w:r w:rsidRPr="00C26D0C">
        <w:rPr>
          <w:rFonts w:ascii="Arial" w:hAnsi="Arial" w:cs="Arial"/>
          <w:sz w:val="18"/>
          <w:szCs w:val="18"/>
          <w:lang w:eastAsia="pt-BR"/>
        </w:rPr>
        <w:t>Jogo completo de fórceps adulto </w:t>
      </w:r>
      <w:r>
        <w:rPr>
          <w:rFonts w:ascii="Arial" w:hAnsi="Arial" w:cs="Arial"/>
          <w:sz w:val="18"/>
          <w:szCs w:val="18"/>
          <w:lang w:eastAsia="pt-BR"/>
        </w:rPr>
        <w:t>– 18r,18l,150,151,16,17,1.</w:t>
      </w: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rFonts w:ascii="Arial" w:hAnsi="Arial" w:cs="Arial"/>
          <w:sz w:val="18"/>
          <w:szCs w:val="18"/>
          <w:lang w:eastAsia="pt-BR"/>
        </w:rPr>
        <w:t>      Caixa Cirurgia perfurada </w:t>
      </w:r>
    </w:p>
    <w:p w:rsidR="00C26D0C" w:rsidRPr="00C26D0C" w:rsidRDefault="00C26D0C" w:rsidP="00C26D0C">
      <w:pPr>
        <w:pStyle w:val="SemEspaamento"/>
        <w:rPr>
          <w:lang w:eastAsia="pt-BR"/>
        </w:rPr>
      </w:pPr>
    </w:p>
    <w:p w:rsidR="00C26D0C" w:rsidRPr="00C26D0C" w:rsidRDefault="00C26D0C" w:rsidP="00C26D0C">
      <w:pPr>
        <w:pStyle w:val="SemEspaamento"/>
        <w:rPr>
          <w:lang w:eastAsia="pt-BR"/>
        </w:rPr>
      </w:pPr>
      <w:r w:rsidRPr="00C26D0C">
        <w:rPr>
          <w:lang w:eastAsia="pt-BR"/>
        </w:rPr>
        <w:t>    Mangueira de silicone 2 metros</w:t>
      </w:r>
    </w:p>
    <w:p w:rsidR="0024251B" w:rsidRPr="0024251B" w:rsidRDefault="0024251B" w:rsidP="002425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</w:p>
    <w:sectPr w:rsidR="0024251B" w:rsidRPr="0024251B" w:rsidSect="008C648D">
      <w:headerReference w:type="default" r:id="rId7"/>
      <w:pgSz w:w="11906" w:h="16838"/>
      <w:pgMar w:top="480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5F9" w:rsidRDefault="00E365F9" w:rsidP="0024251B">
      <w:pPr>
        <w:spacing w:after="0" w:line="240" w:lineRule="auto"/>
      </w:pPr>
      <w:r>
        <w:separator/>
      </w:r>
    </w:p>
  </w:endnote>
  <w:endnote w:type="continuationSeparator" w:id="0">
    <w:p w:rsidR="00E365F9" w:rsidRDefault="00E365F9" w:rsidP="00242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5F9" w:rsidRDefault="00E365F9" w:rsidP="0024251B">
      <w:pPr>
        <w:spacing w:after="0" w:line="240" w:lineRule="auto"/>
      </w:pPr>
      <w:r>
        <w:separator/>
      </w:r>
    </w:p>
  </w:footnote>
  <w:footnote w:type="continuationSeparator" w:id="0">
    <w:p w:rsidR="00E365F9" w:rsidRDefault="00E365F9" w:rsidP="00242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F69" w:rsidRPr="00615BEF" w:rsidRDefault="00164B8E" w:rsidP="00B85F69">
    <w:pPr>
      <w:pStyle w:val="Cabealho"/>
      <w:tabs>
        <w:tab w:val="clear" w:pos="8838"/>
        <w:tab w:val="right" w:pos="9356"/>
      </w:tabs>
      <w:ind w:left="-993" w:right="360" w:firstLine="852"/>
      <w:jc w:val="center"/>
      <w:rPr>
        <w:rFonts w:ascii="Arial Black" w:hAnsi="Arial Black"/>
        <w:sz w:val="18"/>
        <w:szCs w:val="18"/>
      </w:rPr>
    </w:pPr>
    <w:r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2047730C" wp14:editId="70156661">
          <wp:simplePos x="0" y="0"/>
          <wp:positionH relativeFrom="column">
            <wp:posOffset>4467845</wp:posOffset>
          </wp:positionH>
          <wp:positionV relativeFrom="paragraph">
            <wp:posOffset>60783</wp:posOffset>
          </wp:positionV>
          <wp:extent cx="1873546" cy="584791"/>
          <wp:effectExtent l="19050" t="0" r="0" b="0"/>
          <wp:wrapNone/>
          <wp:docPr id="2" name="Imagem 1" descr="N:\QUALIDADE\03 - IMAGENS SER\novanass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QUALIDADE\03 - IMAGENS SER\novanassa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546" cy="584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00057AF9" wp14:editId="6D4B4CF0">
          <wp:simplePos x="0" y="0"/>
          <wp:positionH relativeFrom="column">
            <wp:posOffset>-794385</wp:posOffset>
          </wp:positionH>
          <wp:positionV relativeFrom="paragraph">
            <wp:posOffset>-1905</wp:posOffset>
          </wp:positionV>
          <wp:extent cx="1499870" cy="619125"/>
          <wp:effectExtent l="19050" t="0" r="5080" b="0"/>
          <wp:wrapNone/>
          <wp:docPr id="1" name="Imagem 1" descr="ser. 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er. peg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sz w:val="18"/>
        <w:szCs w:val="18"/>
      </w:rPr>
      <w:t xml:space="preserve">FACULDADE MAURICIO DE NASSAU ALIANÇA                              </w:t>
    </w:r>
  </w:p>
  <w:p w:rsidR="00B85F69" w:rsidRPr="00615BEF" w:rsidRDefault="00164B8E" w:rsidP="00B85F69">
    <w:pPr>
      <w:pStyle w:val="Cabealho"/>
      <w:ind w:right="360"/>
      <w:jc w:val="center"/>
      <w:rPr>
        <w:rFonts w:ascii="Arial Black" w:hAnsi="Arial Black"/>
        <w:sz w:val="18"/>
        <w:szCs w:val="18"/>
      </w:rPr>
    </w:pPr>
    <w:r w:rsidRPr="00615BEF">
      <w:rPr>
        <w:rFonts w:ascii="Arial Black" w:hAnsi="Arial Black"/>
        <w:sz w:val="18"/>
        <w:szCs w:val="18"/>
      </w:rPr>
      <w:t xml:space="preserve">CURSO DE GRADUAÇÃO </w:t>
    </w:r>
    <w:sdt>
      <w:sdtPr>
        <w:rPr>
          <w:rFonts w:ascii="Arial Black" w:hAnsi="Arial Black"/>
          <w:sz w:val="18"/>
          <w:szCs w:val="18"/>
        </w:rPr>
        <w:id w:val="5362975"/>
      </w:sdtPr>
      <w:sdtEndPr/>
      <w:sdtContent>
        <w:r w:rsidRPr="00E331CB">
          <w:rPr>
            <w:rFonts w:ascii="Arial Black" w:hAnsi="Arial Black"/>
            <w:sz w:val="18"/>
            <w:szCs w:val="18"/>
          </w:rPr>
          <w:t>EM ODONTOLOGIA</w:t>
        </w:r>
      </w:sdtContent>
    </w:sdt>
  </w:p>
  <w:p w:rsidR="00B85F69" w:rsidRPr="00615BEF" w:rsidRDefault="00E365F9" w:rsidP="00B85F69">
    <w:pPr>
      <w:pStyle w:val="Cabealho"/>
      <w:ind w:left="-142" w:right="118"/>
      <w:jc w:val="center"/>
      <w:rPr>
        <w:rFonts w:ascii="Arial Black" w:hAnsi="Arial Black"/>
        <w:sz w:val="18"/>
        <w:szCs w:val="18"/>
      </w:rPr>
    </w:pPr>
    <w:sdt>
      <w:sdtPr>
        <w:rPr>
          <w:rFonts w:ascii="Arial Black" w:hAnsi="Arial Black"/>
          <w:sz w:val="18"/>
          <w:szCs w:val="18"/>
        </w:rPr>
        <w:id w:val="5362976"/>
      </w:sdtPr>
      <w:sdtEndPr/>
      <w:sdtContent>
        <w:r w:rsidR="0024251B">
          <w:rPr>
            <w:rFonts w:ascii="Arial Black" w:hAnsi="Arial Black"/>
            <w:sz w:val="18"/>
            <w:szCs w:val="18"/>
          </w:rPr>
          <w:t>4</w:t>
        </w:r>
        <w:r w:rsidR="00164B8E">
          <w:rPr>
            <w:rFonts w:ascii="Arial Black" w:hAnsi="Arial Black"/>
            <w:color w:val="FF0000"/>
            <w:sz w:val="18"/>
            <w:szCs w:val="18"/>
          </w:rPr>
          <w:t>° PERIODO</w:t>
        </w:r>
        <w:r w:rsidR="00164B8E">
          <w:rPr>
            <w:rFonts w:ascii="Arial" w:hAnsi="Arial" w:cs="Arial"/>
            <w:b/>
          </w:rPr>
          <w:t xml:space="preserve"> </w:t>
        </w:r>
      </w:sdtContent>
    </w:sdt>
  </w:p>
  <w:p w:rsidR="00B85F69" w:rsidRPr="0024251B" w:rsidRDefault="00164B8E" w:rsidP="0024251B">
    <w:pPr>
      <w:pStyle w:val="Cabealho"/>
      <w:tabs>
        <w:tab w:val="clear" w:pos="8838"/>
        <w:tab w:val="left" w:pos="915"/>
        <w:tab w:val="right" w:pos="9356"/>
      </w:tabs>
      <w:ind w:right="360"/>
      <w:rPr>
        <w:rFonts w:ascii="Arial Black" w:hAnsi="Arial Black"/>
        <w:sz w:val="20"/>
        <w:szCs w:val="18"/>
      </w:rPr>
    </w:pPr>
    <w:r>
      <w:rPr>
        <w:rFonts w:ascii="Arial Black" w:hAnsi="Arial Black"/>
        <w:sz w:val="20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2B"/>
    <w:rsid w:val="00164B8E"/>
    <w:rsid w:val="001E1907"/>
    <w:rsid w:val="00227D31"/>
    <w:rsid w:val="0024251B"/>
    <w:rsid w:val="002F13C7"/>
    <w:rsid w:val="00352D84"/>
    <w:rsid w:val="0051298A"/>
    <w:rsid w:val="007A0428"/>
    <w:rsid w:val="008C648D"/>
    <w:rsid w:val="00973506"/>
    <w:rsid w:val="00982BDA"/>
    <w:rsid w:val="00986BA8"/>
    <w:rsid w:val="009E482B"/>
    <w:rsid w:val="00B03C06"/>
    <w:rsid w:val="00C26D0C"/>
    <w:rsid w:val="00C61FA3"/>
    <w:rsid w:val="00E3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82B"/>
    <w:rPr>
      <w:rFonts w:ascii="Calibri" w:eastAsia="Calibri" w:hAnsi="Calibri" w:cs="Times New Roman"/>
    </w:rPr>
  </w:style>
  <w:style w:type="paragraph" w:styleId="Ttulo4">
    <w:name w:val="heading 4"/>
    <w:basedOn w:val="Normal"/>
    <w:link w:val="Ttulo4Char"/>
    <w:uiPriority w:val="9"/>
    <w:qFormat/>
    <w:rsid w:val="00C26D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E482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E48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E48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82B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425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51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2425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har">
    <w:name w:val="Título 4 Char"/>
    <w:basedOn w:val="Fontepargpadro"/>
    <w:link w:val="Ttulo4"/>
    <w:uiPriority w:val="9"/>
    <w:rsid w:val="00C26D0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ydp8bb995c1msoheading7">
    <w:name w:val="x_ydp8bb995c1msoheading7"/>
    <w:basedOn w:val="Normal"/>
    <w:rsid w:val="00C26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ydp8bb995c1msonormal">
    <w:name w:val="x_ydp8bb995c1msonormal"/>
    <w:basedOn w:val="Normal"/>
    <w:rsid w:val="00C26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82B"/>
    <w:rPr>
      <w:rFonts w:ascii="Calibri" w:eastAsia="Calibri" w:hAnsi="Calibri" w:cs="Times New Roman"/>
    </w:rPr>
  </w:style>
  <w:style w:type="paragraph" w:styleId="Ttulo4">
    <w:name w:val="heading 4"/>
    <w:basedOn w:val="Normal"/>
    <w:link w:val="Ttulo4Char"/>
    <w:uiPriority w:val="9"/>
    <w:qFormat/>
    <w:rsid w:val="00C26D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E482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E48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E48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82B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425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51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2425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har">
    <w:name w:val="Título 4 Char"/>
    <w:basedOn w:val="Fontepargpadro"/>
    <w:link w:val="Ttulo4"/>
    <w:uiPriority w:val="9"/>
    <w:rsid w:val="00C26D0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ydp8bb995c1msoheading7">
    <w:name w:val="x_ydp8bb995c1msoheading7"/>
    <w:basedOn w:val="Normal"/>
    <w:rsid w:val="00C26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ydp8bb995c1msonormal">
    <w:name w:val="x_ydp8bb995c1msonormal"/>
    <w:basedOn w:val="Normal"/>
    <w:rsid w:val="00C26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8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Jannayna</dc:creator>
  <cp:lastModifiedBy>Jannayna</cp:lastModifiedBy>
  <cp:revision>2</cp:revision>
  <dcterms:created xsi:type="dcterms:W3CDTF">2018-08-21T10:07:00Z</dcterms:created>
  <dcterms:modified xsi:type="dcterms:W3CDTF">2018-08-21T10:07:00Z</dcterms:modified>
</cp:coreProperties>
</file>